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E495" w14:textId="5BEB912A" w:rsidR="00EA6413" w:rsidRPr="00743346" w:rsidRDefault="00A9666D" w:rsidP="00743346">
      <w:pPr>
        <w:pStyle w:val="Title"/>
      </w:pPr>
      <w:r w:rsidRPr="00743346">
        <w:t>BYLAWS</w:t>
      </w:r>
    </w:p>
    <w:p w14:paraId="389BFB00" w14:textId="60605EF9" w:rsidR="00EA6413" w:rsidRPr="00743346" w:rsidRDefault="00EA6413" w:rsidP="00151AE6">
      <w:pPr>
        <w:pStyle w:val="NoSpacing"/>
        <w:spacing w:line="276" w:lineRule="auto"/>
        <w:rPr>
          <w:rFonts w:cs="Arial"/>
          <w:bCs/>
          <w:sz w:val="36"/>
          <w:szCs w:val="36"/>
        </w:rPr>
      </w:pPr>
      <w:r w:rsidRPr="00743346">
        <w:rPr>
          <w:rFonts w:cs="Arial"/>
          <w:bCs/>
          <w:sz w:val="36"/>
          <w:szCs w:val="36"/>
        </w:rPr>
        <w:t>C</w:t>
      </w:r>
      <w:r w:rsidR="00743346">
        <w:rPr>
          <w:rFonts w:cs="Arial"/>
          <w:bCs/>
          <w:sz w:val="36"/>
          <w:szCs w:val="36"/>
        </w:rPr>
        <w:t>ouncil of Citizens with Low Vision International</w:t>
      </w:r>
    </w:p>
    <w:p w14:paraId="52F904CB" w14:textId="6DA287DA" w:rsidR="00EA6413" w:rsidRPr="00743346" w:rsidRDefault="00743346" w:rsidP="00151AE6">
      <w:pPr>
        <w:pStyle w:val="NoSpacing"/>
        <w:spacing w:line="276" w:lineRule="auto"/>
        <w:rPr>
          <w:rFonts w:cs="Arial"/>
          <w:bCs/>
          <w:i/>
          <w:iCs/>
          <w:sz w:val="36"/>
          <w:szCs w:val="36"/>
        </w:rPr>
      </w:pPr>
      <w:r w:rsidRPr="00743346">
        <w:rPr>
          <w:rFonts w:cs="Arial"/>
          <w:bCs/>
          <w:i/>
          <w:iCs/>
          <w:sz w:val="36"/>
          <w:szCs w:val="36"/>
        </w:rPr>
        <w:t>A</w:t>
      </w:r>
      <w:r w:rsidR="00614142">
        <w:rPr>
          <w:rFonts w:cs="Arial"/>
          <w:bCs/>
          <w:i/>
          <w:iCs/>
          <w:sz w:val="36"/>
          <w:szCs w:val="36"/>
        </w:rPr>
        <w:t>dopted July 4, 2018, Last A</w:t>
      </w:r>
      <w:r w:rsidRPr="00743346">
        <w:rPr>
          <w:rFonts w:cs="Arial"/>
          <w:bCs/>
          <w:i/>
          <w:iCs/>
          <w:sz w:val="36"/>
          <w:szCs w:val="36"/>
        </w:rPr>
        <w:t xml:space="preserve">mended </w:t>
      </w:r>
      <w:r w:rsidR="00614142">
        <w:rPr>
          <w:rFonts w:cs="Arial"/>
          <w:bCs/>
          <w:i/>
          <w:iCs/>
          <w:sz w:val="36"/>
          <w:szCs w:val="36"/>
        </w:rPr>
        <w:t>June 2</w:t>
      </w:r>
      <w:r w:rsidR="005936A7">
        <w:rPr>
          <w:rFonts w:cs="Arial"/>
          <w:bCs/>
          <w:i/>
          <w:iCs/>
          <w:sz w:val="36"/>
          <w:szCs w:val="36"/>
        </w:rPr>
        <w:t>4</w:t>
      </w:r>
      <w:r w:rsidR="00614142">
        <w:rPr>
          <w:rFonts w:cs="Arial"/>
          <w:bCs/>
          <w:i/>
          <w:iCs/>
          <w:sz w:val="36"/>
          <w:szCs w:val="36"/>
        </w:rPr>
        <w:t>, 202</w:t>
      </w:r>
      <w:r w:rsidR="005936A7">
        <w:rPr>
          <w:rFonts w:cs="Arial"/>
          <w:bCs/>
          <w:i/>
          <w:iCs/>
          <w:sz w:val="36"/>
          <w:szCs w:val="36"/>
        </w:rPr>
        <w:t>3</w:t>
      </w:r>
    </w:p>
    <w:sdt>
      <w:sdtPr>
        <w:rPr>
          <w:rFonts w:ascii="Arial" w:eastAsiaTheme="minorHAnsi" w:hAnsi="Arial" w:cstheme="minorBidi"/>
          <w:color w:val="auto"/>
          <w:sz w:val="28"/>
          <w:szCs w:val="22"/>
        </w:rPr>
        <w:id w:val="1246306607"/>
        <w:docPartObj>
          <w:docPartGallery w:val="Table of Contents"/>
          <w:docPartUnique/>
        </w:docPartObj>
      </w:sdtPr>
      <w:sdtEndPr>
        <w:rPr>
          <w:b/>
          <w:bCs/>
          <w:noProof/>
        </w:rPr>
      </w:sdtEndPr>
      <w:sdtContent>
        <w:p w14:paraId="3CCD9118" w14:textId="7F2AB9BF" w:rsidR="00CD3860" w:rsidRDefault="00CD3860">
          <w:pPr>
            <w:pStyle w:val="TOCHeading"/>
          </w:pPr>
          <w:r>
            <w:t>Contents</w:t>
          </w:r>
        </w:p>
        <w:p w14:paraId="0411FC59" w14:textId="616524E9" w:rsidR="004E502C" w:rsidRDefault="00CD3860">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07166923" w:history="1">
            <w:r w:rsidR="004E502C" w:rsidRPr="00725E45">
              <w:rPr>
                <w:rStyle w:val="Hyperlink"/>
                <w:noProof/>
              </w:rPr>
              <w:t>Bylaw 1.0: Classes of Membership</w:t>
            </w:r>
            <w:r w:rsidR="004E502C">
              <w:rPr>
                <w:noProof/>
                <w:webHidden/>
              </w:rPr>
              <w:tab/>
            </w:r>
            <w:r w:rsidR="004E502C">
              <w:rPr>
                <w:noProof/>
                <w:webHidden/>
              </w:rPr>
              <w:fldChar w:fldCharType="begin"/>
            </w:r>
            <w:r w:rsidR="004E502C">
              <w:rPr>
                <w:noProof/>
                <w:webHidden/>
              </w:rPr>
              <w:instrText xml:space="preserve"> PAGEREF _Toc107166923 \h </w:instrText>
            </w:r>
            <w:r w:rsidR="004E502C">
              <w:rPr>
                <w:noProof/>
                <w:webHidden/>
              </w:rPr>
            </w:r>
            <w:r w:rsidR="004E502C">
              <w:rPr>
                <w:noProof/>
                <w:webHidden/>
              </w:rPr>
              <w:fldChar w:fldCharType="separate"/>
            </w:r>
            <w:r w:rsidR="004E502C">
              <w:rPr>
                <w:noProof/>
                <w:webHidden/>
              </w:rPr>
              <w:t>2</w:t>
            </w:r>
            <w:r w:rsidR="004E502C">
              <w:rPr>
                <w:noProof/>
                <w:webHidden/>
              </w:rPr>
              <w:fldChar w:fldCharType="end"/>
            </w:r>
          </w:hyperlink>
        </w:p>
        <w:p w14:paraId="410A8B2B" w14:textId="0DF5BB2A" w:rsidR="004E502C" w:rsidRDefault="004E502C">
          <w:pPr>
            <w:pStyle w:val="TOC2"/>
            <w:tabs>
              <w:tab w:val="right" w:leader="dot" w:pos="9350"/>
            </w:tabs>
            <w:rPr>
              <w:rFonts w:asciiTheme="minorHAnsi" w:eastAsiaTheme="minorEastAsia" w:hAnsiTheme="minorHAnsi"/>
              <w:noProof/>
              <w:sz w:val="22"/>
            </w:rPr>
          </w:pPr>
          <w:hyperlink w:anchor="_Toc107166924" w:history="1">
            <w:r w:rsidRPr="00725E45">
              <w:rPr>
                <w:rStyle w:val="Hyperlink"/>
                <w:noProof/>
              </w:rPr>
              <w:t>1.1:  Members at large</w:t>
            </w:r>
            <w:r>
              <w:rPr>
                <w:noProof/>
                <w:webHidden/>
              </w:rPr>
              <w:tab/>
            </w:r>
            <w:r>
              <w:rPr>
                <w:noProof/>
                <w:webHidden/>
              </w:rPr>
              <w:fldChar w:fldCharType="begin"/>
            </w:r>
            <w:r>
              <w:rPr>
                <w:noProof/>
                <w:webHidden/>
              </w:rPr>
              <w:instrText xml:space="preserve"> PAGEREF _Toc107166924 \h </w:instrText>
            </w:r>
            <w:r>
              <w:rPr>
                <w:noProof/>
                <w:webHidden/>
              </w:rPr>
            </w:r>
            <w:r>
              <w:rPr>
                <w:noProof/>
                <w:webHidden/>
              </w:rPr>
              <w:fldChar w:fldCharType="separate"/>
            </w:r>
            <w:r>
              <w:rPr>
                <w:noProof/>
                <w:webHidden/>
              </w:rPr>
              <w:t>2</w:t>
            </w:r>
            <w:r>
              <w:rPr>
                <w:noProof/>
                <w:webHidden/>
              </w:rPr>
              <w:fldChar w:fldCharType="end"/>
            </w:r>
          </w:hyperlink>
        </w:p>
        <w:p w14:paraId="4C89CA3C" w14:textId="3DE7B7EC" w:rsidR="004E502C" w:rsidRDefault="004E502C">
          <w:pPr>
            <w:pStyle w:val="TOC2"/>
            <w:tabs>
              <w:tab w:val="right" w:leader="dot" w:pos="9350"/>
            </w:tabs>
            <w:rPr>
              <w:rFonts w:asciiTheme="minorHAnsi" w:eastAsiaTheme="minorEastAsia" w:hAnsiTheme="minorHAnsi"/>
              <w:noProof/>
              <w:sz w:val="22"/>
            </w:rPr>
          </w:pPr>
          <w:hyperlink w:anchor="_Toc107166925" w:history="1">
            <w:r w:rsidRPr="00725E45">
              <w:rPr>
                <w:rStyle w:val="Hyperlink"/>
                <w:noProof/>
              </w:rPr>
              <w:t>1.2: Affiliate members</w:t>
            </w:r>
            <w:r>
              <w:rPr>
                <w:noProof/>
                <w:webHidden/>
              </w:rPr>
              <w:tab/>
            </w:r>
            <w:r>
              <w:rPr>
                <w:noProof/>
                <w:webHidden/>
              </w:rPr>
              <w:fldChar w:fldCharType="begin"/>
            </w:r>
            <w:r>
              <w:rPr>
                <w:noProof/>
                <w:webHidden/>
              </w:rPr>
              <w:instrText xml:space="preserve"> PAGEREF _Toc107166925 \h </w:instrText>
            </w:r>
            <w:r>
              <w:rPr>
                <w:noProof/>
                <w:webHidden/>
              </w:rPr>
            </w:r>
            <w:r>
              <w:rPr>
                <w:noProof/>
                <w:webHidden/>
              </w:rPr>
              <w:fldChar w:fldCharType="separate"/>
            </w:r>
            <w:r>
              <w:rPr>
                <w:noProof/>
                <w:webHidden/>
              </w:rPr>
              <w:t>2</w:t>
            </w:r>
            <w:r>
              <w:rPr>
                <w:noProof/>
                <w:webHidden/>
              </w:rPr>
              <w:fldChar w:fldCharType="end"/>
            </w:r>
          </w:hyperlink>
        </w:p>
        <w:p w14:paraId="5D2042ED" w14:textId="41010C50" w:rsidR="004E502C" w:rsidRDefault="004E502C">
          <w:pPr>
            <w:pStyle w:val="TOC2"/>
            <w:tabs>
              <w:tab w:val="right" w:leader="dot" w:pos="9350"/>
            </w:tabs>
            <w:rPr>
              <w:rFonts w:asciiTheme="minorHAnsi" w:eastAsiaTheme="minorEastAsia" w:hAnsiTheme="minorHAnsi"/>
              <w:noProof/>
              <w:sz w:val="22"/>
            </w:rPr>
          </w:pPr>
          <w:hyperlink w:anchor="_Toc107166926" w:history="1">
            <w:r w:rsidRPr="00725E45">
              <w:rPr>
                <w:rStyle w:val="Hyperlink"/>
                <w:noProof/>
              </w:rPr>
              <w:t>1.3: Life members</w:t>
            </w:r>
            <w:r>
              <w:rPr>
                <w:noProof/>
                <w:webHidden/>
              </w:rPr>
              <w:tab/>
            </w:r>
            <w:r>
              <w:rPr>
                <w:noProof/>
                <w:webHidden/>
              </w:rPr>
              <w:fldChar w:fldCharType="begin"/>
            </w:r>
            <w:r>
              <w:rPr>
                <w:noProof/>
                <w:webHidden/>
              </w:rPr>
              <w:instrText xml:space="preserve"> PAGEREF _Toc107166926 \h </w:instrText>
            </w:r>
            <w:r>
              <w:rPr>
                <w:noProof/>
                <w:webHidden/>
              </w:rPr>
            </w:r>
            <w:r>
              <w:rPr>
                <w:noProof/>
                <w:webHidden/>
              </w:rPr>
              <w:fldChar w:fldCharType="separate"/>
            </w:r>
            <w:r>
              <w:rPr>
                <w:noProof/>
                <w:webHidden/>
              </w:rPr>
              <w:t>2</w:t>
            </w:r>
            <w:r>
              <w:rPr>
                <w:noProof/>
                <w:webHidden/>
              </w:rPr>
              <w:fldChar w:fldCharType="end"/>
            </w:r>
          </w:hyperlink>
        </w:p>
        <w:p w14:paraId="39B463DA" w14:textId="682D4C62" w:rsidR="004E502C" w:rsidRDefault="004E502C">
          <w:pPr>
            <w:pStyle w:val="TOC2"/>
            <w:tabs>
              <w:tab w:val="right" w:leader="dot" w:pos="9350"/>
            </w:tabs>
            <w:rPr>
              <w:rFonts w:asciiTheme="minorHAnsi" w:eastAsiaTheme="minorEastAsia" w:hAnsiTheme="minorHAnsi"/>
              <w:noProof/>
              <w:sz w:val="22"/>
            </w:rPr>
          </w:pPr>
          <w:hyperlink w:anchor="_Toc107166927" w:history="1">
            <w:r w:rsidRPr="00725E45">
              <w:rPr>
                <w:rStyle w:val="Hyperlink"/>
                <w:noProof/>
              </w:rPr>
              <w:t>1.4: Supporting organizations</w:t>
            </w:r>
            <w:r>
              <w:rPr>
                <w:noProof/>
                <w:webHidden/>
              </w:rPr>
              <w:tab/>
            </w:r>
            <w:r>
              <w:rPr>
                <w:noProof/>
                <w:webHidden/>
              </w:rPr>
              <w:fldChar w:fldCharType="begin"/>
            </w:r>
            <w:r>
              <w:rPr>
                <w:noProof/>
                <w:webHidden/>
              </w:rPr>
              <w:instrText xml:space="preserve"> PAGEREF _Toc107166927 \h </w:instrText>
            </w:r>
            <w:r>
              <w:rPr>
                <w:noProof/>
                <w:webHidden/>
              </w:rPr>
            </w:r>
            <w:r>
              <w:rPr>
                <w:noProof/>
                <w:webHidden/>
              </w:rPr>
              <w:fldChar w:fldCharType="separate"/>
            </w:r>
            <w:r>
              <w:rPr>
                <w:noProof/>
                <w:webHidden/>
              </w:rPr>
              <w:t>2</w:t>
            </w:r>
            <w:r>
              <w:rPr>
                <w:noProof/>
                <w:webHidden/>
              </w:rPr>
              <w:fldChar w:fldCharType="end"/>
            </w:r>
          </w:hyperlink>
        </w:p>
        <w:p w14:paraId="58676F4C" w14:textId="4450B8F1" w:rsidR="004E502C" w:rsidRDefault="004E502C">
          <w:pPr>
            <w:pStyle w:val="TOC1"/>
            <w:tabs>
              <w:tab w:val="right" w:leader="dot" w:pos="9350"/>
            </w:tabs>
            <w:rPr>
              <w:rFonts w:asciiTheme="minorHAnsi" w:eastAsiaTheme="minorEastAsia" w:hAnsiTheme="minorHAnsi"/>
              <w:noProof/>
              <w:sz w:val="22"/>
            </w:rPr>
          </w:pPr>
          <w:hyperlink w:anchor="_Toc107166928" w:history="1">
            <w:r w:rsidRPr="00725E45">
              <w:rPr>
                <w:rStyle w:val="Hyperlink"/>
                <w:noProof/>
              </w:rPr>
              <w:t>Bylaw 2.0: Dues</w:t>
            </w:r>
            <w:r>
              <w:rPr>
                <w:noProof/>
                <w:webHidden/>
              </w:rPr>
              <w:tab/>
            </w:r>
            <w:r>
              <w:rPr>
                <w:noProof/>
                <w:webHidden/>
              </w:rPr>
              <w:fldChar w:fldCharType="begin"/>
            </w:r>
            <w:r>
              <w:rPr>
                <w:noProof/>
                <w:webHidden/>
              </w:rPr>
              <w:instrText xml:space="preserve"> PAGEREF _Toc107166928 \h </w:instrText>
            </w:r>
            <w:r>
              <w:rPr>
                <w:noProof/>
                <w:webHidden/>
              </w:rPr>
            </w:r>
            <w:r>
              <w:rPr>
                <w:noProof/>
                <w:webHidden/>
              </w:rPr>
              <w:fldChar w:fldCharType="separate"/>
            </w:r>
            <w:r>
              <w:rPr>
                <w:noProof/>
                <w:webHidden/>
              </w:rPr>
              <w:t>2</w:t>
            </w:r>
            <w:r>
              <w:rPr>
                <w:noProof/>
                <w:webHidden/>
              </w:rPr>
              <w:fldChar w:fldCharType="end"/>
            </w:r>
          </w:hyperlink>
        </w:p>
        <w:p w14:paraId="13258CEE" w14:textId="53770777" w:rsidR="004E502C" w:rsidRDefault="004E502C">
          <w:pPr>
            <w:pStyle w:val="TOC2"/>
            <w:tabs>
              <w:tab w:val="right" w:leader="dot" w:pos="9350"/>
            </w:tabs>
            <w:rPr>
              <w:rFonts w:asciiTheme="minorHAnsi" w:eastAsiaTheme="minorEastAsia" w:hAnsiTheme="minorHAnsi"/>
              <w:noProof/>
              <w:sz w:val="22"/>
            </w:rPr>
          </w:pPr>
          <w:hyperlink w:anchor="_Toc107166929" w:history="1">
            <w:r w:rsidRPr="00725E45">
              <w:rPr>
                <w:rStyle w:val="Hyperlink"/>
                <w:noProof/>
              </w:rPr>
              <w:t>2.1: "At large" and CCLVI portion of affiliate dues</w:t>
            </w:r>
            <w:r>
              <w:rPr>
                <w:noProof/>
                <w:webHidden/>
              </w:rPr>
              <w:tab/>
            </w:r>
            <w:r>
              <w:rPr>
                <w:noProof/>
                <w:webHidden/>
              </w:rPr>
              <w:fldChar w:fldCharType="begin"/>
            </w:r>
            <w:r>
              <w:rPr>
                <w:noProof/>
                <w:webHidden/>
              </w:rPr>
              <w:instrText xml:space="preserve"> PAGEREF _Toc107166929 \h </w:instrText>
            </w:r>
            <w:r>
              <w:rPr>
                <w:noProof/>
                <w:webHidden/>
              </w:rPr>
            </w:r>
            <w:r>
              <w:rPr>
                <w:noProof/>
                <w:webHidden/>
              </w:rPr>
              <w:fldChar w:fldCharType="separate"/>
            </w:r>
            <w:r>
              <w:rPr>
                <w:noProof/>
                <w:webHidden/>
              </w:rPr>
              <w:t>3</w:t>
            </w:r>
            <w:r>
              <w:rPr>
                <w:noProof/>
                <w:webHidden/>
              </w:rPr>
              <w:fldChar w:fldCharType="end"/>
            </w:r>
          </w:hyperlink>
        </w:p>
        <w:p w14:paraId="229C4388" w14:textId="689F5B18" w:rsidR="004E502C" w:rsidRDefault="004E502C">
          <w:pPr>
            <w:pStyle w:val="TOC2"/>
            <w:tabs>
              <w:tab w:val="right" w:leader="dot" w:pos="9350"/>
            </w:tabs>
            <w:rPr>
              <w:rFonts w:asciiTheme="minorHAnsi" w:eastAsiaTheme="minorEastAsia" w:hAnsiTheme="minorHAnsi"/>
              <w:noProof/>
              <w:sz w:val="22"/>
            </w:rPr>
          </w:pPr>
          <w:hyperlink w:anchor="_Toc107166930" w:history="1">
            <w:r w:rsidRPr="00725E45">
              <w:rPr>
                <w:rStyle w:val="Hyperlink"/>
                <w:noProof/>
              </w:rPr>
              <w:t>2.2: Life membership</w:t>
            </w:r>
            <w:r>
              <w:rPr>
                <w:noProof/>
                <w:webHidden/>
              </w:rPr>
              <w:tab/>
            </w:r>
            <w:r>
              <w:rPr>
                <w:noProof/>
                <w:webHidden/>
              </w:rPr>
              <w:fldChar w:fldCharType="begin"/>
            </w:r>
            <w:r>
              <w:rPr>
                <w:noProof/>
                <w:webHidden/>
              </w:rPr>
              <w:instrText xml:space="preserve"> PAGEREF _Toc107166930 \h </w:instrText>
            </w:r>
            <w:r>
              <w:rPr>
                <w:noProof/>
                <w:webHidden/>
              </w:rPr>
            </w:r>
            <w:r>
              <w:rPr>
                <w:noProof/>
                <w:webHidden/>
              </w:rPr>
              <w:fldChar w:fldCharType="separate"/>
            </w:r>
            <w:r>
              <w:rPr>
                <w:noProof/>
                <w:webHidden/>
              </w:rPr>
              <w:t>3</w:t>
            </w:r>
            <w:r>
              <w:rPr>
                <w:noProof/>
                <w:webHidden/>
              </w:rPr>
              <w:fldChar w:fldCharType="end"/>
            </w:r>
          </w:hyperlink>
        </w:p>
        <w:p w14:paraId="5FD76D4E" w14:textId="68AF8940" w:rsidR="004E502C" w:rsidRDefault="004E502C">
          <w:pPr>
            <w:pStyle w:val="TOC2"/>
            <w:tabs>
              <w:tab w:val="right" w:leader="dot" w:pos="9350"/>
            </w:tabs>
            <w:rPr>
              <w:rFonts w:asciiTheme="minorHAnsi" w:eastAsiaTheme="minorEastAsia" w:hAnsiTheme="minorHAnsi"/>
              <w:noProof/>
              <w:sz w:val="22"/>
            </w:rPr>
          </w:pPr>
          <w:hyperlink w:anchor="_Toc107166931" w:history="1">
            <w:r w:rsidRPr="00725E45">
              <w:rPr>
                <w:rStyle w:val="Hyperlink"/>
                <w:noProof/>
              </w:rPr>
              <w:t>2.3: Supporting organizations</w:t>
            </w:r>
            <w:r>
              <w:rPr>
                <w:noProof/>
                <w:webHidden/>
              </w:rPr>
              <w:tab/>
            </w:r>
            <w:r>
              <w:rPr>
                <w:noProof/>
                <w:webHidden/>
              </w:rPr>
              <w:fldChar w:fldCharType="begin"/>
            </w:r>
            <w:r>
              <w:rPr>
                <w:noProof/>
                <w:webHidden/>
              </w:rPr>
              <w:instrText xml:space="preserve"> PAGEREF _Toc107166931 \h </w:instrText>
            </w:r>
            <w:r>
              <w:rPr>
                <w:noProof/>
                <w:webHidden/>
              </w:rPr>
            </w:r>
            <w:r>
              <w:rPr>
                <w:noProof/>
                <w:webHidden/>
              </w:rPr>
              <w:fldChar w:fldCharType="separate"/>
            </w:r>
            <w:r>
              <w:rPr>
                <w:noProof/>
                <w:webHidden/>
              </w:rPr>
              <w:t>3</w:t>
            </w:r>
            <w:r>
              <w:rPr>
                <w:noProof/>
                <w:webHidden/>
              </w:rPr>
              <w:fldChar w:fldCharType="end"/>
            </w:r>
          </w:hyperlink>
        </w:p>
        <w:p w14:paraId="66892C50" w14:textId="07C70EB8" w:rsidR="004E502C" w:rsidRDefault="004E502C">
          <w:pPr>
            <w:pStyle w:val="TOC1"/>
            <w:tabs>
              <w:tab w:val="right" w:leader="dot" w:pos="9350"/>
            </w:tabs>
            <w:rPr>
              <w:rFonts w:asciiTheme="minorHAnsi" w:eastAsiaTheme="minorEastAsia" w:hAnsiTheme="minorHAnsi"/>
              <w:noProof/>
              <w:sz w:val="22"/>
            </w:rPr>
          </w:pPr>
          <w:hyperlink w:anchor="_Toc107166932" w:history="1">
            <w:r w:rsidRPr="00725E45">
              <w:rPr>
                <w:rStyle w:val="Hyperlink"/>
                <w:noProof/>
              </w:rPr>
              <w:t>Bylaw 3.0: Standing Committee's Duties and Responsibilities</w:t>
            </w:r>
            <w:r>
              <w:rPr>
                <w:noProof/>
                <w:webHidden/>
              </w:rPr>
              <w:tab/>
            </w:r>
            <w:r>
              <w:rPr>
                <w:noProof/>
                <w:webHidden/>
              </w:rPr>
              <w:fldChar w:fldCharType="begin"/>
            </w:r>
            <w:r>
              <w:rPr>
                <w:noProof/>
                <w:webHidden/>
              </w:rPr>
              <w:instrText xml:space="preserve"> PAGEREF _Toc107166932 \h </w:instrText>
            </w:r>
            <w:r>
              <w:rPr>
                <w:noProof/>
                <w:webHidden/>
              </w:rPr>
            </w:r>
            <w:r>
              <w:rPr>
                <w:noProof/>
                <w:webHidden/>
              </w:rPr>
              <w:fldChar w:fldCharType="separate"/>
            </w:r>
            <w:r>
              <w:rPr>
                <w:noProof/>
                <w:webHidden/>
              </w:rPr>
              <w:t>4</w:t>
            </w:r>
            <w:r>
              <w:rPr>
                <w:noProof/>
                <w:webHidden/>
              </w:rPr>
              <w:fldChar w:fldCharType="end"/>
            </w:r>
          </w:hyperlink>
        </w:p>
        <w:p w14:paraId="3775F73E" w14:textId="49D8C799" w:rsidR="004E502C" w:rsidRDefault="004E502C">
          <w:pPr>
            <w:pStyle w:val="TOC2"/>
            <w:tabs>
              <w:tab w:val="right" w:leader="dot" w:pos="9350"/>
            </w:tabs>
            <w:rPr>
              <w:rFonts w:asciiTheme="minorHAnsi" w:eastAsiaTheme="minorEastAsia" w:hAnsiTheme="minorHAnsi"/>
              <w:noProof/>
              <w:sz w:val="22"/>
            </w:rPr>
          </w:pPr>
          <w:hyperlink w:anchor="_Toc107166933" w:history="1">
            <w:r w:rsidRPr="00725E45">
              <w:rPr>
                <w:rStyle w:val="Hyperlink"/>
                <w:noProof/>
              </w:rPr>
              <w:t>3.1: Advocacy and Legislative</w:t>
            </w:r>
            <w:r>
              <w:rPr>
                <w:noProof/>
                <w:webHidden/>
              </w:rPr>
              <w:tab/>
            </w:r>
            <w:r>
              <w:rPr>
                <w:noProof/>
                <w:webHidden/>
              </w:rPr>
              <w:fldChar w:fldCharType="begin"/>
            </w:r>
            <w:r>
              <w:rPr>
                <w:noProof/>
                <w:webHidden/>
              </w:rPr>
              <w:instrText xml:space="preserve"> PAGEREF _Toc107166933 \h </w:instrText>
            </w:r>
            <w:r>
              <w:rPr>
                <w:noProof/>
                <w:webHidden/>
              </w:rPr>
            </w:r>
            <w:r>
              <w:rPr>
                <w:noProof/>
                <w:webHidden/>
              </w:rPr>
              <w:fldChar w:fldCharType="separate"/>
            </w:r>
            <w:r>
              <w:rPr>
                <w:noProof/>
                <w:webHidden/>
              </w:rPr>
              <w:t>4</w:t>
            </w:r>
            <w:r>
              <w:rPr>
                <w:noProof/>
                <w:webHidden/>
              </w:rPr>
              <w:fldChar w:fldCharType="end"/>
            </w:r>
          </w:hyperlink>
        </w:p>
        <w:p w14:paraId="439ADADE" w14:textId="42393611" w:rsidR="004E502C" w:rsidRDefault="004E502C">
          <w:pPr>
            <w:pStyle w:val="TOC2"/>
            <w:tabs>
              <w:tab w:val="right" w:leader="dot" w:pos="9350"/>
            </w:tabs>
            <w:rPr>
              <w:rFonts w:asciiTheme="minorHAnsi" w:eastAsiaTheme="minorEastAsia" w:hAnsiTheme="minorHAnsi"/>
              <w:noProof/>
              <w:sz w:val="22"/>
            </w:rPr>
          </w:pPr>
          <w:hyperlink w:anchor="_Toc107166934" w:history="1">
            <w:r w:rsidRPr="00725E45">
              <w:rPr>
                <w:rStyle w:val="Hyperlink"/>
                <w:noProof/>
              </w:rPr>
              <w:t>3.15: Awards</w:t>
            </w:r>
            <w:r>
              <w:rPr>
                <w:noProof/>
                <w:webHidden/>
              </w:rPr>
              <w:tab/>
            </w:r>
            <w:r>
              <w:rPr>
                <w:noProof/>
                <w:webHidden/>
              </w:rPr>
              <w:fldChar w:fldCharType="begin"/>
            </w:r>
            <w:r>
              <w:rPr>
                <w:noProof/>
                <w:webHidden/>
              </w:rPr>
              <w:instrText xml:space="preserve"> PAGEREF _Toc107166934 \h </w:instrText>
            </w:r>
            <w:r>
              <w:rPr>
                <w:noProof/>
                <w:webHidden/>
              </w:rPr>
            </w:r>
            <w:r>
              <w:rPr>
                <w:noProof/>
                <w:webHidden/>
              </w:rPr>
              <w:fldChar w:fldCharType="separate"/>
            </w:r>
            <w:r>
              <w:rPr>
                <w:noProof/>
                <w:webHidden/>
              </w:rPr>
              <w:t>4</w:t>
            </w:r>
            <w:r>
              <w:rPr>
                <w:noProof/>
                <w:webHidden/>
              </w:rPr>
              <w:fldChar w:fldCharType="end"/>
            </w:r>
          </w:hyperlink>
        </w:p>
        <w:p w14:paraId="26CB4C38" w14:textId="52D8CC43" w:rsidR="004E502C" w:rsidRDefault="004E502C">
          <w:pPr>
            <w:pStyle w:val="TOC2"/>
            <w:tabs>
              <w:tab w:val="right" w:leader="dot" w:pos="9350"/>
            </w:tabs>
            <w:rPr>
              <w:rFonts w:asciiTheme="minorHAnsi" w:eastAsiaTheme="minorEastAsia" w:hAnsiTheme="minorHAnsi"/>
              <w:noProof/>
              <w:sz w:val="22"/>
            </w:rPr>
          </w:pPr>
          <w:hyperlink w:anchor="_Toc107166935" w:history="1">
            <w:r w:rsidRPr="00725E45">
              <w:rPr>
                <w:rStyle w:val="Hyperlink"/>
                <w:noProof/>
              </w:rPr>
              <w:t>3.2: Constitution and Bylaws</w:t>
            </w:r>
            <w:r>
              <w:rPr>
                <w:noProof/>
                <w:webHidden/>
              </w:rPr>
              <w:tab/>
            </w:r>
            <w:r>
              <w:rPr>
                <w:noProof/>
                <w:webHidden/>
              </w:rPr>
              <w:fldChar w:fldCharType="begin"/>
            </w:r>
            <w:r>
              <w:rPr>
                <w:noProof/>
                <w:webHidden/>
              </w:rPr>
              <w:instrText xml:space="preserve"> PAGEREF _Toc107166935 \h </w:instrText>
            </w:r>
            <w:r>
              <w:rPr>
                <w:noProof/>
                <w:webHidden/>
              </w:rPr>
            </w:r>
            <w:r>
              <w:rPr>
                <w:noProof/>
                <w:webHidden/>
              </w:rPr>
              <w:fldChar w:fldCharType="separate"/>
            </w:r>
            <w:r>
              <w:rPr>
                <w:noProof/>
                <w:webHidden/>
              </w:rPr>
              <w:t>5</w:t>
            </w:r>
            <w:r>
              <w:rPr>
                <w:noProof/>
                <w:webHidden/>
              </w:rPr>
              <w:fldChar w:fldCharType="end"/>
            </w:r>
          </w:hyperlink>
        </w:p>
        <w:p w14:paraId="6037C474" w14:textId="4A3480D7" w:rsidR="004E502C" w:rsidRDefault="004E502C">
          <w:pPr>
            <w:pStyle w:val="TOC2"/>
            <w:tabs>
              <w:tab w:val="right" w:leader="dot" w:pos="9350"/>
            </w:tabs>
            <w:rPr>
              <w:rFonts w:asciiTheme="minorHAnsi" w:eastAsiaTheme="minorEastAsia" w:hAnsiTheme="minorHAnsi"/>
              <w:noProof/>
              <w:sz w:val="22"/>
            </w:rPr>
          </w:pPr>
          <w:hyperlink w:anchor="_Toc107166936" w:history="1">
            <w:r w:rsidRPr="00725E45">
              <w:rPr>
                <w:rStyle w:val="Hyperlink"/>
                <w:noProof/>
              </w:rPr>
              <w:t>3.3: Resolutions</w:t>
            </w:r>
            <w:r>
              <w:rPr>
                <w:noProof/>
                <w:webHidden/>
              </w:rPr>
              <w:tab/>
            </w:r>
            <w:r>
              <w:rPr>
                <w:noProof/>
                <w:webHidden/>
              </w:rPr>
              <w:fldChar w:fldCharType="begin"/>
            </w:r>
            <w:r>
              <w:rPr>
                <w:noProof/>
                <w:webHidden/>
              </w:rPr>
              <w:instrText xml:space="preserve"> PAGEREF _Toc107166936 \h </w:instrText>
            </w:r>
            <w:r>
              <w:rPr>
                <w:noProof/>
                <w:webHidden/>
              </w:rPr>
            </w:r>
            <w:r>
              <w:rPr>
                <w:noProof/>
                <w:webHidden/>
              </w:rPr>
              <w:fldChar w:fldCharType="separate"/>
            </w:r>
            <w:r>
              <w:rPr>
                <w:noProof/>
                <w:webHidden/>
              </w:rPr>
              <w:t>5</w:t>
            </w:r>
            <w:r>
              <w:rPr>
                <w:noProof/>
                <w:webHidden/>
              </w:rPr>
              <w:fldChar w:fldCharType="end"/>
            </w:r>
          </w:hyperlink>
        </w:p>
        <w:p w14:paraId="56787440" w14:textId="7B42976E" w:rsidR="004E502C" w:rsidRDefault="004E502C">
          <w:pPr>
            <w:pStyle w:val="TOC2"/>
            <w:tabs>
              <w:tab w:val="right" w:leader="dot" w:pos="9350"/>
            </w:tabs>
            <w:rPr>
              <w:rFonts w:asciiTheme="minorHAnsi" w:eastAsiaTheme="minorEastAsia" w:hAnsiTheme="minorHAnsi"/>
              <w:noProof/>
              <w:sz w:val="22"/>
            </w:rPr>
          </w:pPr>
          <w:hyperlink w:anchor="_Toc107166937" w:history="1">
            <w:r w:rsidRPr="00725E45">
              <w:rPr>
                <w:rStyle w:val="Hyperlink"/>
                <w:noProof/>
              </w:rPr>
              <w:t>3.4: Convention</w:t>
            </w:r>
            <w:r>
              <w:rPr>
                <w:noProof/>
                <w:webHidden/>
              </w:rPr>
              <w:tab/>
            </w:r>
            <w:r>
              <w:rPr>
                <w:noProof/>
                <w:webHidden/>
              </w:rPr>
              <w:fldChar w:fldCharType="begin"/>
            </w:r>
            <w:r>
              <w:rPr>
                <w:noProof/>
                <w:webHidden/>
              </w:rPr>
              <w:instrText xml:space="preserve"> PAGEREF _Toc107166937 \h </w:instrText>
            </w:r>
            <w:r>
              <w:rPr>
                <w:noProof/>
                <w:webHidden/>
              </w:rPr>
            </w:r>
            <w:r>
              <w:rPr>
                <w:noProof/>
                <w:webHidden/>
              </w:rPr>
              <w:fldChar w:fldCharType="separate"/>
            </w:r>
            <w:r>
              <w:rPr>
                <w:noProof/>
                <w:webHidden/>
              </w:rPr>
              <w:t>5</w:t>
            </w:r>
            <w:r>
              <w:rPr>
                <w:noProof/>
                <w:webHidden/>
              </w:rPr>
              <w:fldChar w:fldCharType="end"/>
            </w:r>
          </w:hyperlink>
        </w:p>
        <w:p w14:paraId="66109A7B" w14:textId="06BAFB48" w:rsidR="004E502C" w:rsidRDefault="004E502C">
          <w:pPr>
            <w:pStyle w:val="TOC2"/>
            <w:tabs>
              <w:tab w:val="right" w:leader="dot" w:pos="9350"/>
            </w:tabs>
            <w:rPr>
              <w:rFonts w:asciiTheme="minorHAnsi" w:eastAsiaTheme="minorEastAsia" w:hAnsiTheme="minorHAnsi"/>
              <w:noProof/>
              <w:sz w:val="22"/>
            </w:rPr>
          </w:pPr>
          <w:hyperlink w:anchor="_Toc107166938" w:history="1">
            <w:r w:rsidRPr="00725E45">
              <w:rPr>
                <w:rStyle w:val="Hyperlink"/>
                <w:noProof/>
              </w:rPr>
              <w:t>3.5: Nominating</w:t>
            </w:r>
            <w:r>
              <w:rPr>
                <w:noProof/>
                <w:webHidden/>
              </w:rPr>
              <w:tab/>
            </w:r>
            <w:r>
              <w:rPr>
                <w:noProof/>
                <w:webHidden/>
              </w:rPr>
              <w:fldChar w:fldCharType="begin"/>
            </w:r>
            <w:r>
              <w:rPr>
                <w:noProof/>
                <w:webHidden/>
              </w:rPr>
              <w:instrText xml:space="preserve"> PAGEREF _Toc107166938 \h </w:instrText>
            </w:r>
            <w:r>
              <w:rPr>
                <w:noProof/>
                <w:webHidden/>
              </w:rPr>
            </w:r>
            <w:r>
              <w:rPr>
                <w:noProof/>
                <w:webHidden/>
              </w:rPr>
              <w:fldChar w:fldCharType="separate"/>
            </w:r>
            <w:r>
              <w:rPr>
                <w:noProof/>
                <w:webHidden/>
              </w:rPr>
              <w:t>5</w:t>
            </w:r>
            <w:r>
              <w:rPr>
                <w:noProof/>
                <w:webHidden/>
              </w:rPr>
              <w:fldChar w:fldCharType="end"/>
            </w:r>
          </w:hyperlink>
        </w:p>
        <w:p w14:paraId="26035BB8" w14:textId="56634FCC" w:rsidR="004E502C" w:rsidRDefault="004E502C">
          <w:pPr>
            <w:pStyle w:val="TOC2"/>
            <w:tabs>
              <w:tab w:val="right" w:leader="dot" w:pos="9350"/>
            </w:tabs>
            <w:rPr>
              <w:rFonts w:asciiTheme="minorHAnsi" w:eastAsiaTheme="minorEastAsia" w:hAnsiTheme="minorHAnsi"/>
              <w:noProof/>
              <w:sz w:val="22"/>
            </w:rPr>
          </w:pPr>
          <w:hyperlink w:anchor="_Toc107166939" w:history="1">
            <w:r w:rsidRPr="00725E45">
              <w:rPr>
                <w:rStyle w:val="Hyperlink"/>
                <w:noProof/>
              </w:rPr>
              <w:t>3.6:  Credentials</w:t>
            </w:r>
            <w:r>
              <w:rPr>
                <w:noProof/>
                <w:webHidden/>
              </w:rPr>
              <w:tab/>
            </w:r>
            <w:r>
              <w:rPr>
                <w:noProof/>
                <w:webHidden/>
              </w:rPr>
              <w:fldChar w:fldCharType="begin"/>
            </w:r>
            <w:r>
              <w:rPr>
                <w:noProof/>
                <w:webHidden/>
              </w:rPr>
              <w:instrText xml:space="preserve"> PAGEREF _Toc107166939 \h </w:instrText>
            </w:r>
            <w:r>
              <w:rPr>
                <w:noProof/>
                <w:webHidden/>
              </w:rPr>
            </w:r>
            <w:r>
              <w:rPr>
                <w:noProof/>
                <w:webHidden/>
              </w:rPr>
              <w:fldChar w:fldCharType="separate"/>
            </w:r>
            <w:r>
              <w:rPr>
                <w:noProof/>
                <w:webHidden/>
              </w:rPr>
              <w:t>6</w:t>
            </w:r>
            <w:r>
              <w:rPr>
                <w:noProof/>
                <w:webHidden/>
              </w:rPr>
              <w:fldChar w:fldCharType="end"/>
            </w:r>
          </w:hyperlink>
        </w:p>
        <w:p w14:paraId="69E25F0F" w14:textId="55537154" w:rsidR="004E502C" w:rsidRDefault="004E502C">
          <w:pPr>
            <w:pStyle w:val="TOC2"/>
            <w:tabs>
              <w:tab w:val="right" w:leader="dot" w:pos="9350"/>
            </w:tabs>
            <w:rPr>
              <w:rFonts w:asciiTheme="minorHAnsi" w:eastAsiaTheme="minorEastAsia" w:hAnsiTheme="minorHAnsi"/>
              <w:noProof/>
              <w:sz w:val="22"/>
            </w:rPr>
          </w:pPr>
          <w:hyperlink w:anchor="_Toc107166940" w:history="1">
            <w:r w:rsidRPr="00725E45">
              <w:rPr>
                <w:rStyle w:val="Hyperlink"/>
                <w:noProof/>
              </w:rPr>
              <w:t>3.7: eCommunications</w:t>
            </w:r>
            <w:r>
              <w:rPr>
                <w:noProof/>
                <w:webHidden/>
              </w:rPr>
              <w:tab/>
            </w:r>
            <w:r>
              <w:rPr>
                <w:noProof/>
                <w:webHidden/>
              </w:rPr>
              <w:fldChar w:fldCharType="begin"/>
            </w:r>
            <w:r>
              <w:rPr>
                <w:noProof/>
                <w:webHidden/>
              </w:rPr>
              <w:instrText xml:space="preserve"> PAGEREF _Toc107166940 \h </w:instrText>
            </w:r>
            <w:r>
              <w:rPr>
                <w:noProof/>
                <w:webHidden/>
              </w:rPr>
            </w:r>
            <w:r>
              <w:rPr>
                <w:noProof/>
                <w:webHidden/>
              </w:rPr>
              <w:fldChar w:fldCharType="separate"/>
            </w:r>
            <w:r>
              <w:rPr>
                <w:noProof/>
                <w:webHidden/>
              </w:rPr>
              <w:t>6</w:t>
            </w:r>
            <w:r>
              <w:rPr>
                <w:noProof/>
                <w:webHidden/>
              </w:rPr>
              <w:fldChar w:fldCharType="end"/>
            </w:r>
          </w:hyperlink>
        </w:p>
        <w:p w14:paraId="2C65ABA6" w14:textId="6813F1AE" w:rsidR="004E502C" w:rsidRDefault="004E502C">
          <w:pPr>
            <w:pStyle w:val="TOC2"/>
            <w:tabs>
              <w:tab w:val="right" w:leader="dot" w:pos="9350"/>
            </w:tabs>
            <w:rPr>
              <w:rFonts w:asciiTheme="minorHAnsi" w:eastAsiaTheme="minorEastAsia" w:hAnsiTheme="minorHAnsi"/>
              <w:noProof/>
              <w:sz w:val="22"/>
            </w:rPr>
          </w:pPr>
          <w:hyperlink w:anchor="_Toc107166941" w:history="1">
            <w:r w:rsidRPr="00725E45">
              <w:rPr>
                <w:rStyle w:val="Hyperlink"/>
                <w:noProof/>
              </w:rPr>
              <w:t>3.8: Finance and Budget</w:t>
            </w:r>
            <w:r>
              <w:rPr>
                <w:noProof/>
                <w:webHidden/>
              </w:rPr>
              <w:tab/>
            </w:r>
            <w:r>
              <w:rPr>
                <w:noProof/>
                <w:webHidden/>
              </w:rPr>
              <w:fldChar w:fldCharType="begin"/>
            </w:r>
            <w:r>
              <w:rPr>
                <w:noProof/>
                <w:webHidden/>
              </w:rPr>
              <w:instrText xml:space="preserve"> PAGEREF _Toc107166941 \h </w:instrText>
            </w:r>
            <w:r>
              <w:rPr>
                <w:noProof/>
                <w:webHidden/>
              </w:rPr>
            </w:r>
            <w:r>
              <w:rPr>
                <w:noProof/>
                <w:webHidden/>
              </w:rPr>
              <w:fldChar w:fldCharType="separate"/>
            </w:r>
            <w:r>
              <w:rPr>
                <w:noProof/>
                <w:webHidden/>
              </w:rPr>
              <w:t>7</w:t>
            </w:r>
            <w:r>
              <w:rPr>
                <w:noProof/>
                <w:webHidden/>
              </w:rPr>
              <w:fldChar w:fldCharType="end"/>
            </w:r>
          </w:hyperlink>
        </w:p>
        <w:p w14:paraId="5376DA0B" w14:textId="03FF895B" w:rsidR="004E502C" w:rsidRDefault="004E502C">
          <w:pPr>
            <w:pStyle w:val="TOC2"/>
            <w:tabs>
              <w:tab w:val="right" w:leader="dot" w:pos="9350"/>
            </w:tabs>
            <w:rPr>
              <w:rFonts w:asciiTheme="minorHAnsi" w:eastAsiaTheme="minorEastAsia" w:hAnsiTheme="minorHAnsi"/>
              <w:noProof/>
              <w:sz w:val="22"/>
            </w:rPr>
          </w:pPr>
          <w:hyperlink w:anchor="_Toc107166942" w:history="1">
            <w:r w:rsidRPr="00725E45">
              <w:rPr>
                <w:rStyle w:val="Hyperlink"/>
                <w:noProof/>
              </w:rPr>
              <w:t>3.9: Fundraising</w:t>
            </w:r>
            <w:r>
              <w:rPr>
                <w:noProof/>
                <w:webHidden/>
              </w:rPr>
              <w:tab/>
            </w:r>
            <w:r>
              <w:rPr>
                <w:noProof/>
                <w:webHidden/>
              </w:rPr>
              <w:fldChar w:fldCharType="begin"/>
            </w:r>
            <w:r>
              <w:rPr>
                <w:noProof/>
                <w:webHidden/>
              </w:rPr>
              <w:instrText xml:space="preserve"> PAGEREF _Toc107166942 \h </w:instrText>
            </w:r>
            <w:r>
              <w:rPr>
                <w:noProof/>
                <w:webHidden/>
              </w:rPr>
            </w:r>
            <w:r>
              <w:rPr>
                <w:noProof/>
                <w:webHidden/>
              </w:rPr>
              <w:fldChar w:fldCharType="separate"/>
            </w:r>
            <w:r>
              <w:rPr>
                <w:noProof/>
                <w:webHidden/>
              </w:rPr>
              <w:t>7</w:t>
            </w:r>
            <w:r>
              <w:rPr>
                <w:noProof/>
                <w:webHidden/>
              </w:rPr>
              <w:fldChar w:fldCharType="end"/>
            </w:r>
          </w:hyperlink>
        </w:p>
        <w:p w14:paraId="1197B091" w14:textId="03179C77" w:rsidR="004E502C" w:rsidRDefault="004E502C">
          <w:pPr>
            <w:pStyle w:val="TOC2"/>
            <w:tabs>
              <w:tab w:val="right" w:leader="dot" w:pos="9350"/>
            </w:tabs>
            <w:rPr>
              <w:rFonts w:asciiTheme="minorHAnsi" w:eastAsiaTheme="minorEastAsia" w:hAnsiTheme="minorHAnsi"/>
              <w:noProof/>
              <w:sz w:val="22"/>
            </w:rPr>
          </w:pPr>
          <w:hyperlink w:anchor="_Toc107166943" w:history="1">
            <w:r w:rsidRPr="00725E45">
              <w:rPr>
                <w:rStyle w:val="Hyperlink"/>
                <w:noProof/>
              </w:rPr>
              <w:t>3.10: Membership</w:t>
            </w:r>
            <w:r>
              <w:rPr>
                <w:noProof/>
                <w:webHidden/>
              </w:rPr>
              <w:tab/>
            </w:r>
            <w:r>
              <w:rPr>
                <w:noProof/>
                <w:webHidden/>
              </w:rPr>
              <w:fldChar w:fldCharType="begin"/>
            </w:r>
            <w:r>
              <w:rPr>
                <w:noProof/>
                <w:webHidden/>
              </w:rPr>
              <w:instrText xml:space="preserve"> PAGEREF _Toc107166943 \h </w:instrText>
            </w:r>
            <w:r>
              <w:rPr>
                <w:noProof/>
                <w:webHidden/>
              </w:rPr>
            </w:r>
            <w:r>
              <w:rPr>
                <w:noProof/>
                <w:webHidden/>
              </w:rPr>
              <w:fldChar w:fldCharType="separate"/>
            </w:r>
            <w:r>
              <w:rPr>
                <w:noProof/>
                <w:webHidden/>
              </w:rPr>
              <w:t>7</w:t>
            </w:r>
            <w:r>
              <w:rPr>
                <w:noProof/>
                <w:webHidden/>
              </w:rPr>
              <w:fldChar w:fldCharType="end"/>
            </w:r>
          </w:hyperlink>
        </w:p>
        <w:p w14:paraId="035D529E" w14:textId="45887EE5" w:rsidR="004E502C" w:rsidRDefault="004E502C">
          <w:pPr>
            <w:pStyle w:val="TOC2"/>
            <w:tabs>
              <w:tab w:val="right" w:leader="dot" w:pos="9350"/>
            </w:tabs>
            <w:rPr>
              <w:rFonts w:asciiTheme="minorHAnsi" w:eastAsiaTheme="minorEastAsia" w:hAnsiTheme="minorHAnsi"/>
              <w:noProof/>
              <w:sz w:val="22"/>
            </w:rPr>
          </w:pPr>
          <w:hyperlink w:anchor="_Toc107166944" w:history="1">
            <w:r w:rsidRPr="00725E45">
              <w:rPr>
                <w:rStyle w:val="Hyperlink"/>
                <w:noProof/>
              </w:rPr>
              <w:t>3.11: Public Relations</w:t>
            </w:r>
            <w:r>
              <w:rPr>
                <w:noProof/>
                <w:webHidden/>
              </w:rPr>
              <w:tab/>
            </w:r>
            <w:r>
              <w:rPr>
                <w:noProof/>
                <w:webHidden/>
              </w:rPr>
              <w:fldChar w:fldCharType="begin"/>
            </w:r>
            <w:r>
              <w:rPr>
                <w:noProof/>
                <w:webHidden/>
              </w:rPr>
              <w:instrText xml:space="preserve"> PAGEREF _Toc107166944 \h </w:instrText>
            </w:r>
            <w:r>
              <w:rPr>
                <w:noProof/>
                <w:webHidden/>
              </w:rPr>
            </w:r>
            <w:r>
              <w:rPr>
                <w:noProof/>
                <w:webHidden/>
              </w:rPr>
              <w:fldChar w:fldCharType="separate"/>
            </w:r>
            <w:r>
              <w:rPr>
                <w:noProof/>
                <w:webHidden/>
              </w:rPr>
              <w:t>8</w:t>
            </w:r>
            <w:r>
              <w:rPr>
                <w:noProof/>
                <w:webHidden/>
              </w:rPr>
              <w:fldChar w:fldCharType="end"/>
            </w:r>
          </w:hyperlink>
        </w:p>
        <w:p w14:paraId="2E3723C2" w14:textId="25D9A37B" w:rsidR="004E502C" w:rsidRDefault="004E502C">
          <w:pPr>
            <w:pStyle w:val="TOC2"/>
            <w:tabs>
              <w:tab w:val="right" w:leader="dot" w:pos="9350"/>
            </w:tabs>
            <w:rPr>
              <w:rFonts w:asciiTheme="minorHAnsi" w:eastAsiaTheme="minorEastAsia" w:hAnsiTheme="minorHAnsi"/>
              <w:noProof/>
              <w:sz w:val="22"/>
            </w:rPr>
          </w:pPr>
          <w:hyperlink w:anchor="_Toc107166945" w:history="1">
            <w:r w:rsidRPr="00725E45">
              <w:rPr>
                <w:rStyle w:val="Hyperlink"/>
                <w:noProof/>
              </w:rPr>
              <w:t>3.12: Publications</w:t>
            </w:r>
            <w:r>
              <w:rPr>
                <w:noProof/>
                <w:webHidden/>
              </w:rPr>
              <w:tab/>
            </w:r>
            <w:r>
              <w:rPr>
                <w:noProof/>
                <w:webHidden/>
              </w:rPr>
              <w:fldChar w:fldCharType="begin"/>
            </w:r>
            <w:r>
              <w:rPr>
                <w:noProof/>
                <w:webHidden/>
              </w:rPr>
              <w:instrText xml:space="preserve"> PAGEREF _Toc107166945 \h </w:instrText>
            </w:r>
            <w:r>
              <w:rPr>
                <w:noProof/>
                <w:webHidden/>
              </w:rPr>
            </w:r>
            <w:r>
              <w:rPr>
                <w:noProof/>
                <w:webHidden/>
              </w:rPr>
              <w:fldChar w:fldCharType="separate"/>
            </w:r>
            <w:r>
              <w:rPr>
                <w:noProof/>
                <w:webHidden/>
              </w:rPr>
              <w:t>8</w:t>
            </w:r>
            <w:r>
              <w:rPr>
                <w:noProof/>
                <w:webHidden/>
              </w:rPr>
              <w:fldChar w:fldCharType="end"/>
            </w:r>
          </w:hyperlink>
        </w:p>
        <w:p w14:paraId="35441299" w14:textId="14639156" w:rsidR="00CD3860" w:rsidRDefault="00CD3860">
          <w:r>
            <w:rPr>
              <w:b/>
              <w:bCs/>
              <w:noProof/>
            </w:rPr>
            <w:fldChar w:fldCharType="end"/>
          </w:r>
        </w:p>
      </w:sdtContent>
    </w:sdt>
    <w:p w14:paraId="3639B8C3" w14:textId="77777777" w:rsidR="00EA6413" w:rsidRPr="00743346" w:rsidRDefault="00EA6413" w:rsidP="00151AE6">
      <w:pPr>
        <w:pStyle w:val="NoSpacing"/>
        <w:spacing w:line="276" w:lineRule="auto"/>
        <w:rPr>
          <w:rFonts w:cs="Arial"/>
          <w:bCs/>
          <w:sz w:val="36"/>
          <w:szCs w:val="36"/>
        </w:rPr>
      </w:pPr>
    </w:p>
    <w:p w14:paraId="5F71E296" w14:textId="1F702E4D" w:rsidR="00EA6413" w:rsidRPr="00743346" w:rsidRDefault="00EA6413" w:rsidP="00743346">
      <w:pPr>
        <w:pStyle w:val="Heading1"/>
      </w:pPr>
      <w:bookmarkStart w:id="0" w:name="_Toc107166923"/>
      <w:r w:rsidRPr="00743346">
        <w:lastRenderedPageBreak/>
        <w:t>Bylaw 1.0: Classes of Membership</w:t>
      </w:r>
      <w:bookmarkEnd w:id="0"/>
    </w:p>
    <w:p w14:paraId="2F0E74DA" w14:textId="77777777" w:rsidR="00EA6413" w:rsidRPr="00743346" w:rsidRDefault="00EA6413" w:rsidP="00151AE6">
      <w:pPr>
        <w:pStyle w:val="NoSpacing"/>
        <w:spacing w:line="276" w:lineRule="auto"/>
        <w:rPr>
          <w:rFonts w:cs="Arial"/>
          <w:bCs/>
          <w:sz w:val="36"/>
          <w:szCs w:val="36"/>
        </w:rPr>
      </w:pPr>
    </w:p>
    <w:p w14:paraId="58A5994C" w14:textId="77777777" w:rsidR="00EA6413" w:rsidRPr="00743346" w:rsidRDefault="00EA6413" w:rsidP="00743346">
      <w:pPr>
        <w:pStyle w:val="Heading2"/>
      </w:pPr>
      <w:bookmarkStart w:id="1" w:name="_Toc107166924"/>
      <w:r w:rsidRPr="00743346">
        <w:t>1.1:  Members at large</w:t>
      </w:r>
      <w:bookmarkEnd w:id="1"/>
    </w:p>
    <w:p w14:paraId="63F6EB19"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Members at large are those individual CCLVI members who are not members through a CCLVI affiliate.</w:t>
      </w:r>
    </w:p>
    <w:p w14:paraId="12A60CE7" w14:textId="77777777" w:rsidR="00EA6413" w:rsidRPr="00743346" w:rsidRDefault="00EA6413" w:rsidP="00151AE6">
      <w:pPr>
        <w:pStyle w:val="NoSpacing"/>
        <w:spacing w:line="276" w:lineRule="auto"/>
        <w:rPr>
          <w:rFonts w:cs="Arial"/>
          <w:bCs/>
          <w:sz w:val="36"/>
          <w:szCs w:val="36"/>
        </w:rPr>
      </w:pPr>
    </w:p>
    <w:p w14:paraId="0749C633" w14:textId="77777777" w:rsidR="00EA6413" w:rsidRPr="00743346" w:rsidRDefault="00EA6413" w:rsidP="00743346">
      <w:pPr>
        <w:pStyle w:val="Heading2"/>
      </w:pPr>
      <w:bookmarkStart w:id="2" w:name="_Toc107166925"/>
      <w:r w:rsidRPr="00743346">
        <w:t>1.2: Affiliate members</w:t>
      </w:r>
      <w:bookmarkEnd w:id="2"/>
    </w:p>
    <w:p w14:paraId="3445428F" w14:textId="326FE1EE" w:rsidR="00EA6413" w:rsidRPr="00743346" w:rsidRDefault="00EA6413" w:rsidP="00151AE6">
      <w:pPr>
        <w:pStyle w:val="NoSpacing"/>
        <w:spacing w:line="276" w:lineRule="auto"/>
        <w:rPr>
          <w:rFonts w:cs="Arial"/>
          <w:bCs/>
          <w:sz w:val="36"/>
          <w:szCs w:val="36"/>
        </w:rPr>
      </w:pPr>
      <w:r w:rsidRPr="00743346">
        <w:rPr>
          <w:rFonts w:cs="Arial"/>
          <w:bCs/>
          <w:sz w:val="36"/>
          <w:szCs w:val="36"/>
        </w:rPr>
        <w:t>Affiliate members are those CCLVI members who are members of chartered CCLVI affiliates.</w:t>
      </w:r>
    </w:p>
    <w:p w14:paraId="60172BFC" w14:textId="2D6ABA0B" w:rsidR="00EA6413" w:rsidRDefault="00EA6413" w:rsidP="00151AE6">
      <w:pPr>
        <w:pStyle w:val="NoSpacing"/>
        <w:spacing w:line="276" w:lineRule="auto"/>
        <w:rPr>
          <w:rFonts w:cs="Arial"/>
          <w:bCs/>
          <w:sz w:val="36"/>
          <w:szCs w:val="36"/>
        </w:rPr>
      </w:pPr>
    </w:p>
    <w:p w14:paraId="73FF39B0" w14:textId="14AEC83E" w:rsidR="00EA6413" w:rsidRPr="00743346" w:rsidRDefault="00EA6413" w:rsidP="00EB65DE">
      <w:pPr>
        <w:pStyle w:val="Heading2"/>
      </w:pPr>
      <w:bookmarkStart w:id="3" w:name="_Toc107166926"/>
      <w:r w:rsidRPr="00743346">
        <w:t>1.3: Life members</w:t>
      </w:r>
      <w:bookmarkEnd w:id="3"/>
    </w:p>
    <w:p w14:paraId="2154F84B" w14:textId="4ED74067" w:rsidR="00EA6413" w:rsidRPr="00743346" w:rsidRDefault="00EA6413" w:rsidP="00151AE6">
      <w:pPr>
        <w:pStyle w:val="NoSpacing"/>
        <w:spacing w:line="276" w:lineRule="auto"/>
        <w:rPr>
          <w:rFonts w:cs="Arial"/>
          <w:bCs/>
          <w:sz w:val="36"/>
          <w:szCs w:val="36"/>
        </w:rPr>
      </w:pPr>
      <w:r w:rsidRPr="00743346">
        <w:rPr>
          <w:rFonts w:cs="Arial"/>
          <w:bCs/>
          <w:sz w:val="36"/>
          <w:szCs w:val="36"/>
        </w:rPr>
        <w:t>Life members are those who have tendered dues for a CCLVI life membership in accordance with paragraph 2.2 of these bylaws</w:t>
      </w:r>
      <w:r w:rsidR="00B21BFF" w:rsidRPr="00743346">
        <w:rPr>
          <w:rFonts w:cs="Arial"/>
          <w:bCs/>
          <w:sz w:val="36"/>
          <w:szCs w:val="36"/>
        </w:rPr>
        <w:t xml:space="preserve">. </w:t>
      </w:r>
      <w:r w:rsidRPr="00743346">
        <w:rPr>
          <w:rFonts w:cs="Arial"/>
          <w:bCs/>
          <w:sz w:val="36"/>
          <w:szCs w:val="36"/>
        </w:rPr>
        <w:t>CCLVI life members shall enjoy all rights and privileges granted to CCLVI "at large" or CCLVI affiliate members.</w:t>
      </w:r>
    </w:p>
    <w:p w14:paraId="53C629B0" w14:textId="77777777" w:rsidR="00EA6413" w:rsidRPr="00743346" w:rsidRDefault="00EA6413" w:rsidP="00151AE6">
      <w:pPr>
        <w:pStyle w:val="NoSpacing"/>
        <w:spacing w:line="276" w:lineRule="auto"/>
        <w:rPr>
          <w:rFonts w:cs="Arial"/>
          <w:bCs/>
          <w:sz w:val="36"/>
          <w:szCs w:val="36"/>
        </w:rPr>
      </w:pPr>
    </w:p>
    <w:p w14:paraId="743A39F9" w14:textId="77777777" w:rsidR="00EA6413" w:rsidRPr="00743346" w:rsidRDefault="00EA6413" w:rsidP="00EB65DE">
      <w:pPr>
        <w:pStyle w:val="Heading2"/>
      </w:pPr>
      <w:bookmarkStart w:id="4" w:name="_Toc107166927"/>
      <w:r w:rsidRPr="00743346">
        <w:t>1.4: Supporting organizations</w:t>
      </w:r>
      <w:bookmarkEnd w:id="4"/>
    </w:p>
    <w:p w14:paraId="78CEFB04"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Supporting organizations are entities such as low vision clinics, agencies, service providers, individual practitioners, etc. serving persons with low vision who have paid such amount as is specified in paragraph 2.3 of these bylaws.</w:t>
      </w:r>
    </w:p>
    <w:p w14:paraId="3780C882" w14:textId="77777777" w:rsidR="00EA6413" w:rsidRPr="00743346" w:rsidRDefault="00EA6413" w:rsidP="00151AE6">
      <w:pPr>
        <w:pStyle w:val="NoSpacing"/>
        <w:spacing w:line="276" w:lineRule="auto"/>
        <w:rPr>
          <w:rFonts w:cs="Arial"/>
          <w:bCs/>
          <w:sz w:val="36"/>
          <w:szCs w:val="36"/>
        </w:rPr>
      </w:pPr>
    </w:p>
    <w:p w14:paraId="6298E709" w14:textId="20F275E9" w:rsidR="00EA6413" w:rsidRPr="00743346" w:rsidRDefault="00EA6413" w:rsidP="00EB65DE">
      <w:pPr>
        <w:pStyle w:val="Heading1"/>
      </w:pPr>
      <w:bookmarkStart w:id="5" w:name="_Toc107166928"/>
      <w:r w:rsidRPr="00743346">
        <w:t>Bylaw 2.0: Dues</w:t>
      </w:r>
      <w:bookmarkEnd w:id="5"/>
    </w:p>
    <w:p w14:paraId="1EE42CDF" w14:textId="77777777" w:rsidR="00EA6413" w:rsidRPr="00743346" w:rsidRDefault="00EA6413" w:rsidP="00151AE6">
      <w:pPr>
        <w:pStyle w:val="NoSpacing"/>
        <w:spacing w:line="276" w:lineRule="auto"/>
        <w:rPr>
          <w:rFonts w:cs="Arial"/>
          <w:bCs/>
          <w:sz w:val="36"/>
          <w:szCs w:val="36"/>
        </w:rPr>
      </w:pPr>
    </w:p>
    <w:p w14:paraId="329A305E" w14:textId="77777777" w:rsidR="00EA6413" w:rsidRPr="00743346" w:rsidRDefault="00EA6413" w:rsidP="00EB65DE">
      <w:pPr>
        <w:pStyle w:val="Heading2"/>
      </w:pPr>
      <w:bookmarkStart w:id="6" w:name="_Toc107166929"/>
      <w:r w:rsidRPr="00743346">
        <w:lastRenderedPageBreak/>
        <w:t>2.1: "At large" and CCLVI portion of affiliate dues</w:t>
      </w:r>
      <w:bookmarkEnd w:id="6"/>
    </w:p>
    <w:p w14:paraId="603E5951"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CCLVI "at large" dues and the dues amount to be remitted by any CCLVI affiliate for each member shall be fifteen Dollars ($15.00), payable on an annual basis.</w:t>
      </w:r>
    </w:p>
    <w:p w14:paraId="52F56A17" w14:textId="77777777" w:rsidR="00EA6413" w:rsidRPr="00743346" w:rsidRDefault="00EA6413" w:rsidP="00151AE6">
      <w:pPr>
        <w:pStyle w:val="NoSpacing"/>
        <w:spacing w:line="276" w:lineRule="auto"/>
        <w:rPr>
          <w:rFonts w:cs="Arial"/>
          <w:bCs/>
          <w:sz w:val="36"/>
          <w:szCs w:val="36"/>
        </w:rPr>
      </w:pPr>
    </w:p>
    <w:p w14:paraId="2BF3E340" w14:textId="77777777" w:rsidR="00EA6413" w:rsidRPr="00743346" w:rsidRDefault="00EA6413" w:rsidP="00EB65DE">
      <w:pPr>
        <w:pStyle w:val="Heading2"/>
      </w:pPr>
      <w:bookmarkStart w:id="7" w:name="_Toc107166930"/>
      <w:r w:rsidRPr="00743346">
        <w:t>2.2: Life membership</w:t>
      </w:r>
      <w:bookmarkEnd w:id="7"/>
    </w:p>
    <w:p w14:paraId="4661E17F" w14:textId="5D0767DA" w:rsidR="00EA6413" w:rsidRPr="00743346" w:rsidRDefault="00EA6413" w:rsidP="00151AE6">
      <w:pPr>
        <w:pStyle w:val="NoSpacing"/>
        <w:spacing w:line="276" w:lineRule="auto"/>
        <w:rPr>
          <w:rFonts w:cs="Arial"/>
          <w:bCs/>
          <w:sz w:val="36"/>
          <w:szCs w:val="36"/>
        </w:rPr>
      </w:pPr>
      <w:r w:rsidRPr="00743346">
        <w:rPr>
          <w:rFonts w:cs="Arial"/>
          <w:bCs/>
          <w:sz w:val="36"/>
          <w:szCs w:val="36"/>
        </w:rPr>
        <w:t>A CCLVI life membership is available for a fee of three hundred dollars ($300.00), which may be paid over a period of three (3) years</w:t>
      </w:r>
      <w:r w:rsidR="00B21BFF" w:rsidRPr="00743346">
        <w:rPr>
          <w:rFonts w:cs="Arial"/>
          <w:bCs/>
          <w:sz w:val="36"/>
          <w:szCs w:val="36"/>
        </w:rPr>
        <w:t xml:space="preserve">. </w:t>
      </w:r>
      <w:r w:rsidRPr="00743346">
        <w:rPr>
          <w:rFonts w:cs="Arial"/>
          <w:bCs/>
          <w:sz w:val="36"/>
          <w:szCs w:val="36"/>
        </w:rPr>
        <w:t>When conferred, a life member no longer has any dues obligation to CCLVI, but such status is without prejudice to the right of any CCLVI affiliate to assess additional annual dues on CCLVI life members to support such affiliate</w:t>
      </w:r>
      <w:r w:rsidR="00B21BFF" w:rsidRPr="00743346">
        <w:rPr>
          <w:rFonts w:cs="Arial"/>
          <w:bCs/>
          <w:sz w:val="36"/>
          <w:szCs w:val="36"/>
        </w:rPr>
        <w:t xml:space="preserve">. </w:t>
      </w:r>
      <w:r w:rsidRPr="00743346">
        <w:rPr>
          <w:rFonts w:cs="Arial"/>
          <w:bCs/>
          <w:sz w:val="36"/>
          <w:szCs w:val="36"/>
        </w:rPr>
        <w:t>CCLVI will remit such annual dues to ACB as may be applicable in each case in accordance with the ACB constitution and/or bylaws</w:t>
      </w:r>
      <w:r w:rsidR="00B21BFF" w:rsidRPr="00743346">
        <w:rPr>
          <w:rFonts w:cs="Arial"/>
          <w:bCs/>
          <w:sz w:val="36"/>
          <w:szCs w:val="36"/>
        </w:rPr>
        <w:t xml:space="preserve">. </w:t>
      </w:r>
      <w:r w:rsidRPr="00743346">
        <w:rPr>
          <w:rFonts w:cs="Arial"/>
          <w:bCs/>
          <w:sz w:val="36"/>
          <w:szCs w:val="36"/>
        </w:rPr>
        <w:t>CCLVI affiliates will not be required to assess or remit CCLVI dues for CCLVI life members.</w:t>
      </w:r>
    </w:p>
    <w:p w14:paraId="34149769" w14:textId="77777777" w:rsidR="00EA6413" w:rsidRPr="00743346" w:rsidRDefault="00EA6413" w:rsidP="00151AE6">
      <w:pPr>
        <w:pStyle w:val="NoSpacing"/>
        <w:spacing w:line="276" w:lineRule="auto"/>
        <w:rPr>
          <w:rFonts w:cs="Arial"/>
          <w:bCs/>
          <w:sz w:val="36"/>
          <w:szCs w:val="36"/>
        </w:rPr>
      </w:pPr>
    </w:p>
    <w:p w14:paraId="15015B8F" w14:textId="77777777" w:rsidR="00EA6413" w:rsidRPr="00743346" w:rsidRDefault="00EA6413" w:rsidP="00EB65DE">
      <w:pPr>
        <w:pStyle w:val="Heading2"/>
      </w:pPr>
      <w:bookmarkStart w:id="8" w:name="_Toc107166931"/>
      <w:r w:rsidRPr="00743346">
        <w:t>2.3: Supporting organizations</w:t>
      </w:r>
      <w:bookmarkEnd w:id="8"/>
    </w:p>
    <w:p w14:paraId="70222A34" w14:textId="1BC5262E" w:rsidR="00EA6413" w:rsidRPr="00743346" w:rsidRDefault="00EA6413" w:rsidP="00151AE6">
      <w:pPr>
        <w:pStyle w:val="NoSpacing"/>
        <w:spacing w:line="276" w:lineRule="auto"/>
        <w:rPr>
          <w:rFonts w:cs="Arial"/>
          <w:bCs/>
          <w:sz w:val="36"/>
          <w:szCs w:val="36"/>
        </w:rPr>
      </w:pPr>
      <w:r w:rsidRPr="00743346">
        <w:rPr>
          <w:rFonts w:cs="Arial"/>
          <w:bCs/>
          <w:sz w:val="36"/>
          <w:szCs w:val="36"/>
        </w:rPr>
        <w:t>Supporting organization status is available to those meeting the qualifications of bylaw 1.4 above upon the payment of seventy-five dollars ($75.00) payable on an annual basis</w:t>
      </w:r>
      <w:r w:rsidR="00B21BFF" w:rsidRPr="00743346">
        <w:rPr>
          <w:rFonts w:cs="Arial"/>
          <w:bCs/>
          <w:sz w:val="36"/>
          <w:szCs w:val="36"/>
        </w:rPr>
        <w:t xml:space="preserve">. </w:t>
      </w:r>
      <w:r w:rsidRPr="00743346">
        <w:rPr>
          <w:rFonts w:cs="Arial"/>
          <w:bCs/>
          <w:sz w:val="36"/>
          <w:szCs w:val="36"/>
        </w:rPr>
        <w:t>Supporting organizations shall have only such rights, obligations, privileges, and benefits as shall be granted by the board as reflected in a written policy document, which shall be kept on file together with CCLVI's other corporate records.</w:t>
      </w:r>
    </w:p>
    <w:p w14:paraId="69BA0200" w14:textId="77777777" w:rsidR="00EA6413" w:rsidRPr="00743346" w:rsidRDefault="00EA6413" w:rsidP="00151AE6">
      <w:pPr>
        <w:pStyle w:val="NoSpacing"/>
        <w:spacing w:line="276" w:lineRule="auto"/>
        <w:rPr>
          <w:rFonts w:cs="Arial"/>
          <w:bCs/>
          <w:sz w:val="36"/>
          <w:szCs w:val="36"/>
        </w:rPr>
      </w:pPr>
    </w:p>
    <w:p w14:paraId="1FEBB69C" w14:textId="0786ED07" w:rsidR="00EA6413" w:rsidRPr="00743346" w:rsidRDefault="00EA6413" w:rsidP="00EB65DE">
      <w:pPr>
        <w:pStyle w:val="Heading1"/>
      </w:pPr>
      <w:bookmarkStart w:id="9" w:name="_Toc107166932"/>
      <w:bookmarkStart w:id="10" w:name="_Hlk101364037"/>
      <w:r w:rsidRPr="00743346">
        <w:t>Bylaw 3.0: Standing Committee's Duties and Responsibilities</w:t>
      </w:r>
      <w:bookmarkEnd w:id="9"/>
    </w:p>
    <w:bookmarkEnd w:id="10"/>
    <w:p w14:paraId="30C934C5" w14:textId="77777777" w:rsidR="00EA6413" w:rsidRPr="00743346" w:rsidRDefault="00EA6413" w:rsidP="00151AE6">
      <w:pPr>
        <w:pStyle w:val="NoSpacing"/>
        <w:spacing w:line="276" w:lineRule="auto"/>
        <w:rPr>
          <w:rFonts w:cs="Arial"/>
          <w:bCs/>
          <w:sz w:val="36"/>
          <w:szCs w:val="36"/>
        </w:rPr>
      </w:pPr>
    </w:p>
    <w:p w14:paraId="31FA48F4" w14:textId="77777777" w:rsidR="00EA6413" w:rsidRPr="00743346" w:rsidRDefault="00EA6413" w:rsidP="00EB65DE">
      <w:pPr>
        <w:pStyle w:val="Heading2"/>
      </w:pPr>
      <w:bookmarkStart w:id="11" w:name="_Toc107166933"/>
      <w:r w:rsidRPr="00743346">
        <w:t>3.1: Advocacy and Legislative</w:t>
      </w:r>
      <w:bookmarkEnd w:id="11"/>
    </w:p>
    <w:p w14:paraId="69CD74E1"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Advocacy and legislative committee shall:</w:t>
      </w:r>
    </w:p>
    <w:p w14:paraId="0A09DD71" w14:textId="77777777" w:rsidR="00EA6413" w:rsidRPr="00743346" w:rsidRDefault="00EA6413" w:rsidP="00151AE6">
      <w:pPr>
        <w:pStyle w:val="NoSpacing"/>
        <w:spacing w:line="276" w:lineRule="auto"/>
        <w:rPr>
          <w:rFonts w:cs="Arial"/>
          <w:bCs/>
          <w:sz w:val="36"/>
          <w:szCs w:val="36"/>
        </w:rPr>
      </w:pPr>
    </w:p>
    <w:p w14:paraId="2E454B9A" w14:textId="77777777" w:rsidR="00F90CB4" w:rsidRDefault="00EA6413" w:rsidP="00151AE6">
      <w:pPr>
        <w:pStyle w:val="NoSpacing"/>
        <w:numPr>
          <w:ilvl w:val="0"/>
          <w:numId w:val="3"/>
        </w:numPr>
        <w:spacing w:line="276" w:lineRule="auto"/>
        <w:rPr>
          <w:rFonts w:cs="Arial"/>
          <w:bCs/>
          <w:sz w:val="36"/>
          <w:szCs w:val="36"/>
        </w:rPr>
      </w:pPr>
      <w:r w:rsidRPr="00743346">
        <w:rPr>
          <w:rFonts w:cs="Arial"/>
          <w:bCs/>
          <w:sz w:val="36"/>
          <w:szCs w:val="36"/>
        </w:rPr>
        <w:t>Develop the annual legislative agenda and advocacy plan;</w:t>
      </w:r>
    </w:p>
    <w:p w14:paraId="00F93368" w14:textId="77777777" w:rsidR="00F90CB4" w:rsidRDefault="00EA6413" w:rsidP="00151AE6">
      <w:pPr>
        <w:pStyle w:val="NoSpacing"/>
        <w:numPr>
          <w:ilvl w:val="0"/>
          <w:numId w:val="3"/>
        </w:numPr>
        <w:spacing w:line="276" w:lineRule="auto"/>
        <w:rPr>
          <w:rFonts w:cs="Arial"/>
          <w:bCs/>
          <w:sz w:val="36"/>
          <w:szCs w:val="36"/>
        </w:rPr>
      </w:pPr>
      <w:r w:rsidRPr="00F90CB4">
        <w:rPr>
          <w:rFonts w:cs="Arial"/>
          <w:bCs/>
          <w:sz w:val="36"/>
          <w:szCs w:val="36"/>
        </w:rPr>
        <w:t>Review current legislative matters affecting the rights and/or interest of CCLVI's members and engage in advocacy outreach on those matters;</w:t>
      </w:r>
    </w:p>
    <w:p w14:paraId="3CCCC93F" w14:textId="04A9CBB9" w:rsidR="00EA6413" w:rsidRPr="00F90CB4" w:rsidRDefault="00EA6413" w:rsidP="00151AE6">
      <w:pPr>
        <w:pStyle w:val="NoSpacing"/>
        <w:numPr>
          <w:ilvl w:val="0"/>
          <w:numId w:val="3"/>
        </w:numPr>
        <w:spacing w:line="276" w:lineRule="auto"/>
        <w:rPr>
          <w:rFonts w:cs="Arial"/>
          <w:bCs/>
          <w:sz w:val="36"/>
          <w:szCs w:val="36"/>
        </w:rPr>
      </w:pPr>
      <w:r w:rsidRPr="00F90CB4">
        <w:rPr>
          <w:rFonts w:cs="Arial"/>
          <w:bCs/>
          <w:sz w:val="36"/>
          <w:szCs w:val="36"/>
        </w:rPr>
        <w:t>Provide information on legislation to the Board of Directors, the CCLVI membership and chapter legislative liaisons.</w:t>
      </w:r>
    </w:p>
    <w:p w14:paraId="7D1EF3AA" w14:textId="77777777" w:rsidR="00363480" w:rsidRDefault="00363480" w:rsidP="00EB65DE">
      <w:pPr>
        <w:pStyle w:val="Heading2"/>
      </w:pPr>
      <w:bookmarkStart w:id="12" w:name="_Hlk107163584"/>
    </w:p>
    <w:p w14:paraId="0E5DEE4B" w14:textId="00BD71FF" w:rsidR="00172EB8" w:rsidRPr="00743346" w:rsidRDefault="00172EB8" w:rsidP="00EB65DE">
      <w:pPr>
        <w:pStyle w:val="Heading2"/>
      </w:pPr>
      <w:bookmarkStart w:id="13" w:name="_Toc107166934"/>
      <w:r w:rsidRPr="00743346">
        <w:t>3.15</w:t>
      </w:r>
      <w:r w:rsidR="002B14FE">
        <w:t>:</w:t>
      </w:r>
      <w:r w:rsidRPr="00743346">
        <w:t xml:space="preserve"> Awards</w:t>
      </w:r>
      <w:bookmarkEnd w:id="13"/>
    </w:p>
    <w:p w14:paraId="448B685F" w14:textId="416AC5C7" w:rsidR="00172EB8" w:rsidRPr="00743346" w:rsidRDefault="00172EB8" w:rsidP="00172EB8">
      <w:pPr>
        <w:pStyle w:val="NoSpacing"/>
        <w:spacing w:line="276" w:lineRule="auto"/>
        <w:rPr>
          <w:rFonts w:cs="Arial"/>
          <w:bCs/>
          <w:sz w:val="36"/>
          <w:szCs w:val="36"/>
        </w:rPr>
      </w:pPr>
      <w:r w:rsidRPr="00743346">
        <w:rPr>
          <w:rFonts w:cs="Arial"/>
          <w:bCs/>
          <w:sz w:val="36"/>
          <w:szCs w:val="36"/>
        </w:rPr>
        <w:t xml:space="preserve">The awards committee shall consist of the following: immediate past president, membership committee representative and public relations committee representative. This committee is responsible to establish guidelines, criteria, process </w:t>
      </w:r>
      <w:r w:rsidR="00871658" w:rsidRPr="00743346">
        <w:rPr>
          <w:rFonts w:cs="Arial"/>
          <w:bCs/>
          <w:sz w:val="36"/>
          <w:szCs w:val="36"/>
        </w:rPr>
        <w:t xml:space="preserve">and shall </w:t>
      </w:r>
      <w:r w:rsidRPr="00743346">
        <w:rPr>
          <w:rFonts w:cs="Arial"/>
          <w:bCs/>
          <w:sz w:val="36"/>
          <w:szCs w:val="36"/>
        </w:rPr>
        <w:t>select</w:t>
      </w:r>
      <w:r w:rsidR="00871658" w:rsidRPr="00743346">
        <w:rPr>
          <w:rFonts w:cs="Arial"/>
          <w:bCs/>
          <w:sz w:val="36"/>
          <w:szCs w:val="36"/>
        </w:rPr>
        <w:t xml:space="preserve"> recipients of </w:t>
      </w:r>
      <w:r w:rsidRPr="00743346">
        <w:rPr>
          <w:rFonts w:cs="Arial"/>
          <w:bCs/>
          <w:sz w:val="36"/>
          <w:szCs w:val="36"/>
        </w:rPr>
        <w:t>the following: Bernice Kandarian Service Award and Friend of CCLVI Award.</w:t>
      </w:r>
    </w:p>
    <w:bookmarkEnd w:id="12"/>
    <w:p w14:paraId="175155DF" w14:textId="6C5CE299" w:rsidR="00EA6413" w:rsidRPr="00743346" w:rsidRDefault="00EA6413" w:rsidP="00151AE6">
      <w:pPr>
        <w:pStyle w:val="NoSpacing"/>
        <w:spacing w:line="276" w:lineRule="auto"/>
        <w:rPr>
          <w:rFonts w:cs="Arial"/>
          <w:bCs/>
          <w:sz w:val="36"/>
          <w:szCs w:val="36"/>
        </w:rPr>
      </w:pPr>
    </w:p>
    <w:p w14:paraId="265819A4" w14:textId="3D9E093D" w:rsidR="00EA6413" w:rsidRPr="00743346" w:rsidRDefault="00EA6413" w:rsidP="00EB65DE">
      <w:pPr>
        <w:pStyle w:val="Heading2"/>
      </w:pPr>
      <w:bookmarkStart w:id="14" w:name="_Toc107166935"/>
      <w:r w:rsidRPr="00743346">
        <w:lastRenderedPageBreak/>
        <w:t>3.2: Constitution and Bylaws</w:t>
      </w:r>
      <w:bookmarkEnd w:id="14"/>
    </w:p>
    <w:p w14:paraId="1CDC62F3" w14:textId="0F86D4E5" w:rsidR="00EA6413" w:rsidRPr="00743346" w:rsidRDefault="00EA6413" w:rsidP="00151AE6">
      <w:pPr>
        <w:pStyle w:val="NoSpacing"/>
        <w:spacing w:line="276" w:lineRule="auto"/>
        <w:rPr>
          <w:rFonts w:cs="Arial"/>
          <w:bCs/>
          <w:sz w:val="36"/>
          <w:szCs w:val="36"/>
        </w:rPr>
      </w:pPr>
      <w:r w:rsidRPr="00743346">
        <w:rPr>
          <w:rFonts w:cs="Arial"/>
          <w:bCs/>
          <w:sz w:val="36"/>
          <w:szCs w:val="36"/>
        </w:rPr>
        <w:t>The constitution and bylaws committee shall review, evaluate</w:t>
      </w:r>
      <w:r w:rsidR="004B6504" w:rsidRPr="00743346">
        <w:rPr>
          <w:rFonts w:cs="Arial"/>
          <w:bCs/>
          <w:sz w:val="36"/>
          <w:szCs w:val="36"/>
        </w:rPr>
        <w:t>,</w:t>
      </w:r>
      <w:r w:rsidRPr="00743346">
        <w:rPr>
          <w:rFonts w:cs="Arial"/>
          <w:bCs/>
          <w:sz w:val="36"/>
          <w:szCs w:val="36"/>
        </w:rPr>
        <w:t xml:space="preserve"> and propose amendments to the CCLVI constitution and/or bylaws as deemed necessary for the effective governance of this organization</w:t>
      </w:r>
      <w:r w:rsidR="00B21BFF" w:rsidRPr="00743346">
        <w:rPr>
          <w:rFonts w:cs="Arial"/>
          <w:bCs/>
          <w:sz w:val="36"/>
          <w:szCs w:val="36"/>
        </w:rPr>
        <w:t xml:space="preserve">. </w:t>
      </w:r>
      <w:r w:rsidRPr="00743346">
        <w:rPr>
          <w:rFonts w:cs="Arial"/>
          <w:bCs/>
          <w:sz w:val="36"/>
          <w:szCs w:val="36"/>
        </w:rPr>
        <w:t>Any proposed amendments shall be promulgated to the membership in an accessible format in accordance with Article 11 of the Constitution.</w:t>
      </w:r>
    </w:p>
    <w:p w14:paraId="4DCCCADC" w14:textId="77777777" w:rsidR="00EA6413" w:rsidRPr="00743346" w:rsidRDefault="00EA6413" w:rsidP="00151AE6">
      <w:pPr>
        <w:pStyle w:val="NoSpacing"/>
        <w:spacing w:line="276" w:lineRule="auto"/>
        <w:rPr>
          <w:rFonts w:cs="Arial"/>
          <w:bCs/>
          <w:sz w:val="36"/>
          <w:szCs w:val="36"/>
        </w:rPr>
      </w:pPr>
    </w:p>
    <w:p w14:paraId="448F37CF" w14:textId="77777777" w:rsidR="00EA6413" w:rsidRPr="00743346" w:rsidRDefault="00EA6413" w:rsidP="00EB65DE">
      <w:pPr>
        <w:pStyle w:val="Heading2"/>
      </w:pPr>
      <w:bookmarkStart w:id="15" w:name="_Toc107166936"/>
      <w:r w:rsidRPr="00743346">
        <w:t>3.3: Resolutions</w:t>
      </w:r>
      <w:bookmarkEnd w:id="15"/>
    </w:p>
    <w:p w14:paraId="074EF91B" w14:textId="3F66C49E" w:rsidR="00A744F0" w:rsidRDefault="00EA6413" w:rsidP="00151AE6">
      <w:pPr>
        <w:pStyle w:val="NoSpacing"/>
        <w:spacing w:line="276" w:lineRule="auto"/>
        <w:rPr>
          <w:rFonts w:cs="Arial"/>
          <w:bCs/>
          <w:sz w:val="36"/>
          <w:szCs w:val="36"/>
        </w:rPr>
      </w:pPr>
      <w:r w:rsidRPr="00743346">
        <w:rPr>
          <w:rFonts w:cs="Arial"/>
          <w:bCs/>
          <w:sz w:val="36"/>
          <w:szCs w:val="36"/>
        </w:rPr>
        <w:t>The Resolutions Committee shall prepare, or assist in the preparation of, resolutions to be brought before the annual meeting for consideration</w:t>
      </w:r>
      <w:r w:rsidR="00B21BFF" w:rsidRPr="00743346">
        <w:rPr>
          <w:rFonts w:cs="Arial"/>
          <w:bCs/>
          <w:sz w:val="36"/>
          <w:szCs w:val="36"/>
        </w:rPr>
        <w:t xml:space="preserve">. </w:t>
      </w:r>
      <w:r w:rsidRPr="00743346">
        <w:rPr>
          <w:rFonts w:cs="Arial"/>
          <w:bCs/>
          <w:sz w:val="36"/>
          <w:szCs w:val="36"/>
        </w:rPr>
        <w:t>It shall review all proposed resolutions to assure conformity with CCLVI's purposes and priorities</w:t>
      </w:r>
      <w:r w:rsidR="00B21BFF" w:rsidRPr="00743346">
        <w:rPr>
          <w:rFonts w:cs="Arial"/>
          <w:bCs/>
          <w:sz w:val="36"/>
          <w:szCs w:val="36"/>
        </w:rPr>
        <w:t xml:space="preserve">. </w:t>
      </w:r>
      <w:r w:rsidRPr="00743346">
        <w:rPr>
          <w:rFonts w:cs="Arial"/>
          <w:bCs/>
          <w:sz w:val="36"/>
          <w:szCs w:val="36"/>
        </w:rPr>
        <w:t>The committee shall also, to the extent practicable, encourage and assist CCLVI affiliates in any necessary, appropriate, or desirable follow-up actions on resolutions between annual meetings.</w:t>
      </w:r>
    </w:p>
    <w:p w14:paraId="10965D66" w14:textId="77777777" w:rsidR="00363480" w:rsidRDefault="00363480" w:rsidP="00151AE6">
      <w:pPr>
        <w:pStyle w:val="NoSpacing"/>
        <w:spacing w:line="276" w:lineRule="auto"/>
        <w:rPr>
          <w:rFonts w:cs="Arial"/>
          <w:bCs/>
          <w:sz w:val="36"/>
          <w:szCs w:val="36"/>
        </w:rPr>
      </w:pPr>
    </w:p>
    <w:p w14:paraId="0D3B815D" w14:textId="348256F6" w:rsidR="00EA6413" w:rsidRPr="00743346" w:rsidRDefault="00EA6413" w:rsidP="00A744F0">
      <w:pPr>
        <w:pStyle w:val="Heading2"/>
      </w:pPr>
      <w:bookmarkStart w:id="16" w:name="_Toc107166937"/>
      <w:r w:rsidRPr="00743346">
        <w:t>3.4: Convention</w:t>
      </w:r>
      <w:bookmarkEnd w:id="16"/>
    </w:p>
    <w:p w14:paraId="3EDE73D3"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convention committee shall arrange all aspects of CCLVI's annual National Convention.</w:t>
      </w:r>
    </w:p>
    <w:p w14:paraId="770E317A" w14:textId="77E888DF" w:rsidR="00EA6413" w:rsidRPr="00743346" w:rsidRDefault="00EA6413" w:rsidP="00151AE6">
      <w:pPr>
        <w:pStyle w:val="NoSpacing"/>
        <w:spacing w:line="276" w:lineRule="auto"/>
        <w:rPr>
          <w:rFonts w:cs="Arial"/>
          <w:bCs/>
          <w:sz w:val="36"/>
          <w:szCs w:val="36"/>
        </w:rPr>
      </w:pPr>
    </w:p>
    <w:p w14:paraId="504B464F" w14:textId="0AAE32F3" w:rsidR="00253B23" w:rsidRPr="00743346" w:rsidRDefault="00253B23" w:rsidP="00363480">
      <w:pPr>
        <w:pStyle w:val="Heading2"/>
      </w:pPr>
      <w:bookmarkStart w:id="17" w:name="_Toc107166938"/>
      <w:r w:rsidRPr="00743346">
        <w:t>3.5</w:t>
      </w:r>
      <w:r w:rsidR="002B14FE">
        <w:t>:</w:t>
      </w:r>
      <w:r w:rsidRPr="00743346">
        <w:t xml:space="preserve"> Nominating</w:t>
      </w:r>
      <w:bookmarkEnd w:id="17"/>
    </w:p>
    <w:p w14:paraId="72D53504" w14:textId="4624E0B2" w:rsidR="00253B23" w:rsidRPr="00743346" w:rsidRDefault="00253B23" w:rsidP="00253B23">
      <w:pPr>
        <w:rPr>
          <w:rFonts w:cs="Arial"/>
          <w:bCs/>
          <w:sz w:val="36"/>
          <w:szCs w:val="36"/>
        </w:rPr>
      </w:pPr>
      <w:r w:rsidRPr="00743346">
        <w:rPr>
          <w:rFonts w:cs="Arial"/>
          <w:bCs/>
          <w:sz w:val="36"/>
          <w:szCs w:val="36"/>
        </w:rPr>
        <w:t xml:space="preserve">A nominating committee shall be formed prior to the annual membership meeting, consisting of one person from each affiliate. two at-large CCLVI members selected by the CCLVI board, and the immediate past president </w:t>
      </w:r>
      <w:r w:rsidRPr="00743346">
        <w:rPr>
          <w:rFonts w:cs="Arial"/>
          <w:bCs/>
          <w:sz w:val="36"/>
          <w:szCs w:val="36"/>
        </w:rPr>
        <w:lastRenderedPageBreak/>
        <w:t>who shall serve as committee chair. No less than forty-five (45) days prior to the CCLVI annual membership meeting, the committee shall present a slate of candidates to the membership for consideration. Candidates must personally consent to their nomination. Members who are candidates for an officer or director position shall not serve on the Nominating Committee</w:t>
      </w:r>
      <w:r w:rsidR="00B21BFF" w:rsidRPr="00743346">
        <w:rPr>
          <w:rFonts w:cs="Arial"/>
          <w:bCs/>
          <w:sz w:val="36"/>
          <w:szCs w:val="36"/>
        </w:rPr>
        <w:t xml:space="preserve">. </w:t>
      </w:r>
      <w:r w:rsidRPr="00743346">
        <w:rPr>
          <w:rFonts w:cs="Arial"/>
          <w:bCs/>
          <w:sz w:val="36"/>
          <w:szCs w:val="36"/>
        </w:rPr>
        <w:t>However, if a member of the committee is nominated for a position during a Nominating Committee meeting, the individual shall be allowed to remain in the meeting. The member shall recuse themself from any discussions, debates, or votes for a position in which they are a nominee, and such recusal shall be expressly stated in the Nominating Committee's report.</w:t>
      </w:r>
    </w:p>
    <w:p w14:paraId="49370564" w14:textId="77777777" w:rsidR="00253B23" w:rsidRPr="00743346" w:rsidRDefault="00253B23" w:rsidP="00151AE6">
      <w:pPr>
        <w:pStyle w:val="NoSpacing"/>
        <w:spacing w:line="276" w:lineRule="auto"/>
        <w:rPr>
          <w:rFonts w:cs="Arial"/>
          <w:bCs/>
          <w:sz w:val="36"/>
          <w:szCs w:val="36"/>
          <w:u w:val="single"/>
        </w:rPr>
      </w:pPr>
    </w:p>
    <w:p w14:paraId="240DCE54" w14:textId="4868E2F2" w:rsidR="00EA6413" w:rsidRPr="00743346" w:rsidRDefault="00EA6413" w:rsidP="00363480">
      <w:pPr>
        <w:pStyle w:val="Heading2"/>
      </w:pPr>
      <w:bookmarkStart w:id="18" w:name="_Toc107166939"/>
      <w:r w:rsidRPr="00743346">
        <w:t>3.6:  Credentials</w:t>
      </w:r>
      <w:bookmarkEnd w:id="18"/>
    </w:p>
    <w:p w14:paraId="40B11F3E" w14:textId="401E9248" w:rsidR="00EA6413" w:rsidRPr="00743346" w:rsidRDefault="00EA6413" w:rsidP="00151AE6">
      <w:pPr>
        <w:pStyle w:val="NoSpacing"/>
        <w:spacing w:line="276" w:lineRule="auto"/>
        <w:rPr>
          <w:rFonts w:cs="Arial"/>
          <w:bCs/>
          <w:sz w:val="36"/>
          <w:szCs w:val="36"/>
        </w:rPr>
      </w:pPr>
      <w:r w:rsidRPr="00743346">
        <w:rPr>
          <w:rFonts w:cs="Arial"/>
          <w:bCs/>
          <w:sz w:val="36"/>
          <w:szCs w:val="36"/>
        </w:rPr>
        <w:t>The credentials committee shall consist of the Treasurer, Secretary, and Membership chair</w:t>
      </w:r>
      <w:r w:rsidR="00B21BFF" w:rsidRPr="00743346">
        <w:rPr>
          <w:rFonts w:cs="Arial"/>
          <w:bCs/>
          <w:sz w:val="36"/>
          <w:szCs w:val="36"/>
        </w:rPr>
        <w:t xml:space="preserve">. </w:t>
      </w:r>
      <w:r w:rsidRPr="00743346">
        <w:rPr>
          <w:rFonts w:cs="Arial"/>
          <w:bCs/>
          <w:sz w:val="36"/>
          <w:szCs w:val="36"/>
        </w:rPr>
        <w:t>The committee shall review affiliate lists for vote certification prior to the meeting, and then announce the total number of votes for each affiliate and the names of each affiliate's official and alternate delegates at the start of the annual meeting.</w:t>
      </w:r>
    </w:p>
    <w:p w14:paraId="6608663D" w14:textId="069E6BD4" w:rsidR="00EA6413" w:rsidRPr="00743346" w:rsidRDefault="00EA6413" w:rsidP="00151AE6">
      <w:pPr>
        <w:pStyle w:val="NoSpacing"/>
        <w:spacing w:line="276" w:lineRule="auto"/>
        <w:rPr>
          <w:rFonts w:cs="Arial"/>
          <w:bCs/>
          <w:sz w:val="36"/>
          <w:szCs w:val="36"/>
        </w:rPr>
      </w:pPr>
    </w:p>
    <w:p w14:paraId="1013B2FA" w14:textId="77777777" w:rsidR="00027A0D" w:rsidRPr="00743346" w:rsidRDefault="00027A0D" w:rsidP="00363480">
      <w:pPr>
        <w:pStyle w:val="Heading2"/>
      </w:pPr>
      <w:bookmarkStart w:id="19" w:name="_Toc107166940"/>
      <w:r w:rsidRPr="00743346">
        <w:t>3.7: eCommunications</w:t>
      </w:r>
      <w:bookmarkEnd w:id="19"/>
    </w:p>
    <w:p w14:paraId="5EC5CAA1" w14:textId="77777777" w:rsidR="00027A0D" w:rsidRPr="00743346" w:rsidRDefault="00027A0D" w:rsidP="00027A0D">
      <w:pPr>
        <w:pStyle w:val="NoSpacing"/>
        <w:spacing w:line="276" w:lineRule="auto"/>
        <w:rPr>
          <w:rFonts w:cs="Arial"/>
          <w:bCs/>
          <w:sz w:val="36"/>
          <w:szCs w:val="36"/>
        </w:rPr>
      </w:pPr>
      <w:r w:rsidRPr="00743346">
        <w:rPr>
          <w:rFonts w:cs="Arial"/>
          <w:bCs/>
          <w:sz w:val="36"/>
          <w:szCs w:val="36"/>
        </w:rPr>
        <w:t xml:space="preserve">The eCommunications Committee shall develop, design, implement and continue maintenance of CCLVI's website and social media presence. CCLVI's webmaster shall serve on the committee. The committee will also identify </w:t>
      </w:r>
      <w:r w:rsidRPr="00743346">
        <w:rPr>
          <w:rFonts w:cs="Arial"/>
          <w:bCs/>
          <w:sz w:val="36"/>
          <w:szCs w:val="36"/>
        </w:rPr>
        <w:lastRenderedPageBreak/>
        <w:t xml:space="preserve">and create, as necessary, email distribution lists to facilitate CCLVI's ongoing operations. </w:t>
      </w:r>
    </w:p>
    <w:p w14:paraId="069B54DF" w14:textId="77777777" w:rsidR="00027A0D" w:rsidRPr="00743346" w:rsidRDefault="00027A0D" w:rsidP="00151AE6">
      <w:pPr>
        <w:pStyle w:val="NoSpacing"/>
        <w:spacing w:line="276" w:lineRule="auto"/>
        <w:rPr>
          <w:rFonts w:cs="Arial"/>
          <w:bCs/>
          <w:sz w:val="36"/>
          <w:szCs w:val="36"/>
        </w:rPr>
      </w:pPr>
    </w:p>
    <w:p w14:paraId="3D803DD5" w14:textId="77777777" w:rsidR="00EA6413" w:rsidRPr="00743346" w:rsidRDefault="00EA6413" w:rsidP="00363480">
      <w:pPr>
        <w:pStyle w:val="Heading2"/>
      </w:pPr>
      <w:bookmarkStart w:id="20" w:name="_Toc107166941"/>
      <w:r w:rsidRPr="00743346">
        <w:t>3.8: Finance and Budget</w:t>
      </w:r>
      <w:bookmarkEnd w:id="20"/>
    </w:p>
    <w:p w14:paraId="7BD0DA49"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finance and budget committee shall provide financial oversight for the organization. Typical tasks include budgeting and financial planning, financial reporting, and the creation and monitoring of internal controls and accountability policies including, but not limited to:</w:t>
      </w:r>
    </w:p>
    <w:p w14:paraId="6E04ED76" w14:textId="77777777" w:rsidR="00363480" w:rsidRDefault="00EA6413" w:rsidP="00363480">
      <w:pPr>
        <w:pStyle w:val="NoSpacing"/>
        <w:numPr>
          <w:ilvl w:val="0"/>
          <w:numId w:val="2"/>
        </w:numPr>
        <w:spacing w:line="276" w:lineRule="auto"/>
        <w:rPr>
          <w:rFonts w:cs="Arial"/>
          <w:bCs/>
          <w:sz w:val="36"/>
          <w:szCs w:val="36"/>
        </w:rPr>
      </w:pPr>
      <w:r w:rsidRPr="00743346">
        <w:rPr>
          <w:rFonts w:cs="Arial"/>
          <w:bCs/>
          <w:sz w:val="36"/>
          <w:szCs w:val="36"/>
        </w:rPr>
        <w:t>Developing an annual operating budget.</w:t>
      </w:r>
    </w:p>
    <w:p w14:paraId="3552BBA7" w14:textId="77777777" w:rsidR="00363480" w:rsidRDefault="00EA6413" w:rsidP="00363480">
      <w:pPr>
        <w:pStyle w:val="NoSpacing"/>
        <w:numPr>
          <w:ilvl w:val="0"/>
          <w:numId w:val="2"/>
        </w:numPr>
        <w:spacing w:line="276" w:lineRule="auto"/>
        <w:rPr>
          <w:rFonts w:cs="Arial"/>
          <w:bCs/>
          <w:sz w:val="36"/>
          <w:szCs w:val="36"/>
        </w:rPr>
      </w:pPr>
      <w:r w:rsidRPr="00363480">
        <w:rPr>
          <w:rFonts w:cs="Arial"/>
          <w:bCs/>
          <w:sz w:val="36"/>
          <w:szCs w:val="36"/>
        </w:rPr>
        <w:t>Approving the budget within the finance committee.</w:t>
      </w:r>
    </w:p>
    <w:p w14:paraId="2871B1B0" w14:textId="77777777" w:rsidR="00363480" w:rsidRDefault="00EA6413" w:rsidP="00363480">
      <w:pPr>
        <w:pStyle w:val="NoSpacing"/>
        <w:numPr>
          <w:ilvl w:val="0"/>
          <w:numId w:val="2"/>
        </w:numPr>
        <w:spacing w:line="276" w:lineRule="auto"/>
        <w:rPr>
          <w:rFonts w:cs="Arial"/>
          <w:bCs/>
          <w:sz w:val="36"/>
          <w:szCs w:val="36"/>
        </w:rPr>
      </w:pPr>
      <w:r w:rsidRPr="00363480">
        <w:rPr>
          <w:rFonts w:cs="Arial"/>
          <w:bCs/>
          <w:sz w:val="36"/>
          <w:szCs w:val="36"/>
        </w:rPr>
        <w:t>Monitoring adherence to the budget.</w:t>
      </w:r>
    </w:p>
    <w:p w14:paraId="3580C2C0" w14:textId="77777777" w:rsidR="00363480" w:rsidRDefault="00EA6413" w:rsidP="00363480">
      <w:pPr>
        <w:pStyle w:val="NoSpacing"/>
        <w:numPr>
          <w:ilvl w:val="0"/>
          <w:numId w:val="2"/>
        </w:numPr>
        <w:spacing w:line="276" w:lineRule="auto"/>
        <w:rPr>
          <w:rFonts w:cs="Arial"/>
          <w:bCs/>
          <w:sz w:val="36"/>
          <w:szCs w:val="36"/>
        </w:rPr>
      </w:pPr>
      <w:r w:rsidRPr="00363480">
        <w:rPr>
          <w:rFonts w:cs="Arial"/>
          <w:bCs/>
          <w:sz w:val="36"/>
          <w:szCs w:val="36"/>
        </w:rPr>
        <w:t>Setting long-range financial goals along with funding strategies to achieve them.</w:t>
      </w:r>
    </w:p>
    <w:p w14:paraId="4EAA614B" w14:textId="77777777" w:rsidR="00363480" w:rsidRDefault="00EA6413" w:rsidP="00151AE6">
      <w:pPr>
        <w:pStyle w:val="NoSpacing"/>
        <w:numPr>
          <w:ilvl w:val="0"/>
          <w:numId w:val="2"/>
        </w:numPr>
        <w:spacing w:line="276" w:lineRule="auto"/>
        <w:rPr>
          <w:rFonts w:cs="Arial"/>
          <w:bCs/>
          <w:sz w:val="36"/>
          <w:szCs w:val="36"/>
        </w:rPr>
      </w:pPr>
      <w:r w:rsidRPr="00363480">
        <w:rPr>
          <w:rFonts w:cs="Arial"/>
          <w:bCs/>
          <w:sz w:val="36"/>
          <w:szCs w:val="36"/>
        </w:rPr>
        <w:t>Developing multi-year operating budgets that integrate strategic plan objectives and initiatives.</w:t>
      </w:r>
    </w:p>
    <w:p w14:paraId="114D5275" w14:textId="3C316988" w:rsidR="00EA6413" w:rsidRPr="00363480" w:rsidRDefault="00EA6413" w:rsidP="00151AE6">
      <w:pPr>
        <w:pStyle w:val="NoSpacing"/>
        <w:numPr>
          <w:ilvl w:val="0"/>
          <w:numId w:val="2"/>
        </w:numPr>
        <w:spacing w:line="276" w:lineRule="auto"/>
        <w:rPr>
          <w:rFonts w:cs="Arial"/>
          <w:bCs/>
          <w:sz w:val="36"/>
          <w:szCs w:val="36"/>
        </w:rPr>
      </w:pPr>
      <w:r w:rsidRPr="00363480">
        <w:rPr>
          <w:rFonts w:cs="Arial"/>
          <w:bCs/>
          <w:sz w:val="36"/>
          <w:szCs w:val="36"/>
        </w:rPr>
        <w:t>Presenting all financial goals and proposals to the board of directors for approval.</w:t>
      </w:r>
    </w:p>
    <w:p w14:paraId="5E610F6B" w14:textId="77777777" w:rsidR="00EA6413" w:rsidRPr="00743346" w:rsidRDefault="00EA6413" w:rsidP="00151AE6">
      <w:pPr>
        <w:pStyle w:val="NoSpacing"/>
        <w:spacing w:line="276" w:lineRule="auto"/>
        <w:rPr>
          <w:rFonts w:cs="Arial"/>
          <w:bCs/>
          <w:sz w:val="36"/>
          <w:szCs w:val="36"/>
        </w:rPr>
      </w:pPr>
    </w:p>
    <w:p w14:paraId="4C996F8F" w14:textId="77777777" w:rsidR="00EA6413" w:rsidRPr="00743346" w:rsidRDefault="00EA6413" w:rsidP="00363480">
      <w:pPr>
        <w:pStyle w:val="Heading2"/>
      </w:pPr>
      <w:bookmarkStart w:id="21" w:name="_Toc107166942"/>
      <w:r w:rsidRPr="00743346">
        <w:t>3.9: Fundraising</w:t>
      </w:r>
      <w:bookmarkEnd w:id="21"/>
    </w:p>
    <w:p w14:paraId="3559AC2C"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fundraising committee shall develop and propose strategies for generating revenue for this organization.</w:t>
      </w:r>
    </w:p>
    <w:p w14:paraId="4C2EEB0D" w14:textId="77777777" w:rsidR="00EA6413" w:rsidRPr="00743346" w:rsidRDefault="00EA6413" w:rsidP="00151AE6">
      <w:pPr>
        <w:pStyle w:val="NoSpacing"/>
        <w:spacing w:line="276" w:lineRule="auto"/>
        <w:rPr>
          <w:rFonts w:cs="Arial"/>
          <w:bCs/>
          <w:sz w:val="36"/>
          <w:szCs w:val="36"/>
        </w:rPr>
      </w:pPr>
    </w:p>
    <w:p w14:paraId="3EFC2E1C" w14:textId="77777777" w:rsidR="00EA6413" w:rsidRPr="00743346" w:rsidRDefault="00EA6413" w:rsidP="00363480">
      <w:pPr>
        <w:pStyle w:val="Heading2"/>
      </w:pPr>
      <w:bookmarkStart w:id="22" w:name="_Toc107166943"/>
      <w:r w:rsidRPr="00743346">
        <w:t>3.10: Membership</w:t>
      </w:r>
      <w:bookmarkEnd w:id="22"/>
    </w:p>
    <w:p w14:paraId="6B81C096" w14:textId="67B6D6D7" w:rsidR="00EA6413" w:rsidRPr="00743346" w:rsidRDefault="00EA6413" w:rsidP="00151AE6">
      <w:pPr>
        <w:pStyle w:val="NoSpacing"/>
        <w:spacing w:line="276" w:lineRule="auto"/>
        <w:rPr>
          <w:rFonts w:cs="Arial"/>
          <w:bCs/>
          <w:sz w:val="36"/>
          <w:szCs w:val="36"/>
        </w:rPr>
      </w:pPr>
      <w:r w:rsidRPr="00743346">
        <w:rPr>
          <w:rFonts w:cs="Arial"/>
          <w:bCs/>
          <w:sz w:val="36"/>
          <w:szCs w:val="36"/>
        </w:rPr>
        <w:t xml:space="preserve">The membership committee shall develop and recommend strategies for enhancing CCLVI's membership. It shall oversee the distribution of </w:t>
      </w:r>
      <w:r w:rsidRPr="00743346">
        <w:rPr>
          <w:rFonts w:cs="Arial"/>
          <w:bCs/>
          <w:sz w:val="36"/>
          <w:szCs w:val="36"/>
        </w:rPr>
        <w:lastRenderedPageBreak/>
        <w:t xml:space="preserve">membership renewal notices to all at-large members, lapsed affiliate members (when able to be determined from comparison of yearly affiliate rosters), and supporting organizations no later than November 1st of each year. </w:t>
      </w:r>
    </w:p>
    <w:p w14:paraId="6BC62137" w14:textId="77777777" w:rsidR="00EA6413" w:rsidRPr="00743346" w:rsidRDefault="00EA6413" w:rsidP="00151AE6">
      <w:pPr>
        <w:pStyle w:val="NoSpacing"/>
        <w:spacing w:line="276" w:lineRule="auto"/>
        <w:rPr>
          <w:rFonts w:cs="Arial"/>
          <w:bCs/>
          <w:sz w:val="36"/>
          <w:szCs w:val="36"/>
        </w:rPr>
      </w:pPr>
    </w:p>
    <w:p w14:paraId="2AF53C62" w14:textId="77777777" w:rsidR="00EA6413" w:rsidRPr="00743346" w:rsidRDefault="00EA6413" w:rsidP="00363480">
      <w:pPr>
        <w:pStyle w:val="Heading2"/>
      </w:pPr>
      <w:bookmarkStart w:id="23" w:name="_Toc107166944"/>
      <w:r w:rsidRPr="00743346">
        <w:t>3.11: Public Relations</w:t>
      </w:r>
      <w:bookmarkEnd w:id="23"/>
    </w:p>
    <w:p w14:paraId="1D1A49C1"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public relations committee shall develop and initiate strategies for effectively marketing CCLVI's activities and programs.</w:t>
      </w:r>
    </w:p>
    <w:p w14:paraId="148C35E7" w14:textId="77777777" w:rsidR="00EA6413" w:rsidRPr="00743346" w:rsidRDefault="00EA6413" w:rsidP="00151AE6">
      <w:pPr>
        <w:pStyle w:val="NoSpacing"/>
        <w:spacing w:line="276" w:lineRule="auto"/>
        <w:rPr>
          <w:rFonts w:cs="Arial"/>
          <w:bCs/>
          <w:sz w:val="36"/>
          <w:szCs w:val="36"/>
        </w:rPr>
      </w:pPr>
    </w:p>
    <w:p w14:paraId="61FC88A7" w14:textId="77777777" w:rsidR="00EA6413" w:rsidRPr="00743346" w:rsidRDefault="00EA6413" w:rsidP="00363480">
      <w:pPr>
        <w:pStyle w:val="Heading2"/>
      </w:pPr>
      <w:bookmarkStart w:id="24" w:name="_Toc107166945"/>
      <w:r w:rsidRPr="00743346">
        <w:t>3.12: Publications</w:t>
      </w:r>
      <w:bookmarkEnd w:id="24"/>
    </w:p>
    <w:p w14:paraId="30134F2D"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publications Committee shall be responsible for overseeing the publication of CCLVI's newsletter and such other publications as this organization may decide to produce.</w:t>
      </w:r>
    </w:p>
    <w:p w14:paraId="6FD14963" w14:textId="77777777" w:rsidR="00EA6413" w:rsidRPr="00743346" w:rsidRDefault="00EA6413" w:rsidP="00151AE6">
      <w:pPr>
        <w:pStyle w:val="NoSpacing"/>
        <w:spacing w:line="276" w:lineRule="auto"/>
        <w:rPr>
          <w:rFonts w:cs="Arial"/>
          <w:bCs/>
          <w:sz w:val="36"/>
          <w:szCs w:val="36"/>
        </w:rPr>
      </w:pPr>
    </w:p>
    <w:p w14:paraId="5F4D988A" w14:textId="77777777" w:rsidR="00A9666D" w:rsidRPr="00743346" w:rsidRDefault="00A9666D" w:rsidP="00151AE6">
      <w:pPr>
        <w:spacing w:line="276" w:lineRule="auto"/>
        <w:rPr>
          <w:rFonts w:cs="Arial"/>
          <w:bCs/>
          <w:sz w:val="36"/>
          <w:szCs w:val="36"/>
          <w:u w:val="single"/>
        </w:rPr>
      </w:pPr>
      <w:r w:rsidRPr="00743346">
        <w:rPr>
          <w:rFonts w:cs="Arial"/>
          <w:bCs/>
          <w:sz w:val="36"/>
          <w:szCs w:val="36"/>
          <w:u w:val="single"/>
        </w:rPr>
        <w:br w:type="page"/>
      </w:r>
    </w:p>
    <w:p w14:paraId="4AF94536" w14:textId="6A4F3158"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lastRenderedPageBreak/>
        <w:t>3.13: Genensky</w:t>
      </w:r>
      <w:r w:rsidR="005936A7">
        <w:rPr>
          <w:rFonts w:cs="Arial"/>
          <w:bCs/>
          <w:sz w:val="36"/>
          <w:szCs w:val="36"/>
          <w:u w:val="single"/>
        </w:rPr>
        <w:t>/Foley</w:t>
      </w:r>
      <w:r w:rsidRPr="00743346">
        <w:rPr>
          <w:rFonts w:cs="Arial"/>
          <w:bCs/>
          <w:sz w:val="36"/>
          <w:szCs w:val="36"/>
          <w:u w:val="single"/>
        </w:rPr>
        <w:t xml:space="preserve"> Award</w:t>
      </w:r>
    </w:p>
    <w:p w14:paraId="72BFCFD7" w14:textId="77777777" w:rsidR="005936A7" w:rsidRDefault="005936A7" w:rsidP="005936A7">
      <w:pPr>
        <w:spacing w:after="0" w:line="276" w:lineRule="auto"/>
        <w:rPr>
          <w:rFonts w:cs="Arial"/>
          <w:sz w:val="36"/>
          <w:szCs w:val="36"/>
        </w:rPr>
      </w:pPr>
      <w:r w:rsidRPr="002860D2">
        <w:rPr>
          <w:rFonts w:cs="Arial"/>
          <w:sz w:val="36"/>
          <w:szCs w:val="36"/>
        </w:rPr>
        <w:t>The Genensky/Foley Award Committee shall procure donations or purchase video magnification devices to assure the continued viability of the program so</w:t>
      </w:r>
      <w:r>
        <w:rPr>
          <w:rFonts w:cs="Arial"/>
          <w:sz w:val="36"/>
          <w:szCs w:val="36"/>
        </w:rPr>
        <w:t xml:space="preserve"> </w:t>
      </w:r>
      <w:r w:rsidRPr="002860D2">
        <w:rPr>
          <w:rFonts w:cs="Arial"/>
          <w:sz w:val="36"/>
          <w:szCs w:val="36"/>
        </w:rPr>
        <w:t>named after our founder Dr. Samuel Genensky, considered to be the father of the CCTV and Carl Foley, an educator about and supplier of low vision devices</w:t>
      </w:r>
      <w:r>
        <w:rPr>
          <w:rFonts w:cs="Arial"/>
          <w:sz w:val="36"/>
          <w:szCs w:val="36"/>
        </w:rPr>
        <w:t xml:space="preserve"> </w:t>
      </w:r>
      <w:r w:rsidRPr="002860D2">
        <w:rPr>
          <w:rFonts w:cs="Arial"/>
          <w:sz w:val="36"/>
          <w:szCs w:val="36"/>
        </w:rPr>
        <w:t>including CCTVs and supporter of CCLVI.</w:t>
      </w:r>
    </w:p>
    <w:p w14:paraId="716F6E69" w14:textId="77777777" w:rsidR="00EA6413" w:rsidRPr="00743346" w:rsidRDefault="00EA6413" w:rsidP="00151AE6">
      <w:pPr>
        <w:pStyle w:val="NoSpacing"/>
        <w:spacing w:line="276" w:lineRule="auto"/>
        <w:rPr>
          <w:rFonts w:cs="Arial"/>
          <w:bCs/>
          <w:sz w:val="36"/>
          <w:szCs w:val="36"/>
        </w:rPr>
      </w:pPr>
    </w:p>
    <w:p w14:paraId="5AEBA3CF" w14:textId="77777777"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t>3.14: Scheigert Scholarship</w:t>
      </w:r>
    </w:p>
    <w:p w14:paraId="1CF82B2C"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Scheigert scholarship committee shall assist in the administration of the Fred Scheigert scholarship program by:</w:t>
      </w:r>
    </w:p>
    <w:p w14:paraId="779CEAD5" w14:textId="77777777" w:rsidR="00EA6413" w:rsidRPr="00743346" w:rsidRDefault="00EA6413" w:rsidP="00151AE6">
      <w:pPr>
        <w:pStyle w:val="NoSpacing"/>
        <w:spacing w:line="276" w:lineRule="auto"/>
        <w:rPr>
          <w:rFonts w:cs="Arial"/>
          <w:bCs/>
          <w:sz w:val="36"/>
          <w:szCs w:val="36"/>
        </w:rPr>
      </w:pPr>
    </w:p>
    <w:p w14:paraId="59E9E1E4"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(1) developing and promulgating application forms reflecting the specific requirements, qualifications, and deadlines for each scholarship category as outlined in the Fred Scheigert scholarship program guidelines;</w:t>
      </w:r>
    </w:p>
    <w:p w14:paraId="7C8BD30C" w14:textId="77777777" w:rsidR="00EA6413" w:rsidRPr="00743346" w:rsidRDefault="00EA6413" w:rsidP="00151AE6">
      <w:pPr>
        <w:pStyle w:val="NoSpacing"/>
        <w:spacing w:line="276" w:lineRule="auto"/>
        <w:rPr>
          <w:rFonts w:cs="Arial"/>
          <w:bCs/>
          <w:sz w:val="36"/>
          <w:szCs w:val="36"/>
        </w:rPr>
      </w:pPr>
    </w:p>
    <w:p w14:paraId="1B2C70CB"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(2) developing, in consultation with the CCLVI treasurer, and, where necessary or desirable, the scholarship trust, appropriate policies governing the disbursement of funds to winners in each scholarship category.</w:t>
      </w:r>
    </w:p>
    <w:p w14:paraId="12EFD1EC" w14:textId="77777777" w:rsidR="00EA6413" w:rsidRPr="00743346" w:rsidRDefault="00EA6413" w:rsidP="00151AE6">
      <w:pPr>
        <w:pStyle w:val="NoSpacing"/>
        <w:spacing w:line="276" w:lineRule="auto"/>
        <w:rPr>
          <w:rFonts w:cs="Arial"/>
          <w:bCs/>
          <w:sz w:val="36"/>
          <w:szCs w:val="36"/>
        </w:rPr>
      </w:pPr>
    </w:p>
    <w:p w14:paraId="15550ABA"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committee shall review and select one winner in each of the three scholarship categories and shall report those winners to the CCLVI board.</w:t>
      </w:r>
    </w:p>
    <w:p w14:paraId="2FB156BC" w14:textId="77777777" w:rsidR="00B82D49" w:rsidRPr="00743346" w:rsidRDefault="00B82D49" w:rsidP="00151AE6">
      <w:pPr>
        <w:pStyle w:val="NoSpacing"/>
        <w:spacing w:line="276" w:lineRule="auto"/>
        <w:rPr>
          <w:rFonts w:cs="Arial"/>
          <w:bCs/>
          <w:sz w:val="36"/>
          <w:szCs w:val="36"/>
          <w:u w:val="single"/>
        </w:rPr>
      </w:pPr>
    </w:p>
    <w:p w14:paraId="7D771702" w14:textId="06240A71"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t>Bylaw 4.0: Amendments.</w:t>
      </w:r>
    </w:p>
    <w:p w14:paraId="5CBAB484" w14:textId="77777777" w:rsidR="00EA6413" w:rsidRPr="00743346" w:rsidRDefault="00EA6413" w:rsidP="00151AE6">
      <w:pPr>
        <w:pStyle w:val="NoSpacing"/>
        <w:spacing w:line="276" w:lineRule="auto"/>
        <w:rPr>
          <w:rFonts w:cs="Arial"/>
          <w:bCs/>
          <w:sz w:val="36"/>
          <w:szCs w:val="36"/>
        </w:rPr>
      </w:pPr>
    </w:p>
    <w:p w14:paraId="01AC117C" w14:textId="77777777"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t>4.1: Amendments</w:t>
      </w:r>
    </w:p>
    <w:p w14:paraId="41277A3E" w14:textId="5827B9B0" w:rsidR="00EA6413" w:rsidRPr="00743346" w:rsidRDefault="00EA6413" w:rsidP="00151AE6">
      <w:pPr>
        <w:pStyle w:val="NoSpacing"/>
        <w:spacing w:line="276" w:lineRule="auto"/>
        <w:rPr>
          <w:rFonts w:cs="Arial"/>
          <w:bCs/>
          <w:sz w:val="36"/>
          <w:szCs w:val="36"/>
        </w:rPr>
      </w:pPr>
      <w:r w:rsidRPr="00743346">
        <w:rPr>
          <w:rFonts w:cs="Arial"/>
          <w:bCs/>
          <w:sz w:val="36"/>
          <w:szCs w:val="36"/>
        </w:rPr>
        <w:t>Any proposed amendments to these bylaws shall be promulgated to the membership in a format accessible to all members at least forty-five (45) days prior to the established date of the meeting at which such amendments are to be considered</w:t>
      </w:r>
      <w:r w:rsidR="00B21BFF" w:rsidRPr="00743346">
        <w:rPr>
          <w:rFonts w:cs="Arial"/>
          <w:bCs/>
          <w:sz w:val="36"/>
          <w:szCs w:val="36"/>
        </w:rPr>
        <w:t xml:space="preserve">. </w:t>
      </w:r>
      <w:r w:rsidRPr="00743346">
        <w:rPr>
          <w:rFonts w:cs="Arial"/>
          <w:bCs/>
          <w:sz w:val="36"/>
          <w:szCs w:val="36"/>
        </w:rPr>
        <w:t>Any amendments to these bylaws shall be adopted upon a majority affirmative vote of those members present and voting at the meeting at which their consideration occurs.</w:t>
      </w:r>
    </w:p>
    <w:p w14:paraId="22897F35" w14:textId="77777777" w:rsidR="00EA6413" w:rsidRPr="00743346" w:rsidRDefault="00EA6413" w:rsidP="00151AE6">
      <w:pPr>
        <w:pStyle w:val="NoSpacing"/>
        <w:spacing w:line="276" w:lineRule="auto"/>
        <w:rPr>
          <w:rFonts w:cs="Arial"/>
          <w:bCs/>
          <w:sz w:val="36"/>
          <w:szCs w:val="36"/>
        </w:rPr>
      </w:pPr>
    </w:p>
    <w:p w14:paraId="79431A73" w14:textId="77777777" w:rsidR="00A9666D" w:rsidRPr="00743346" w:rsidRDefault="00A9666D" w:rsidP="00151AE6">
      <w:pPr>
        <w:spacing w:line="276" w:lineRule="auto"/>
        <w:rPr>
          <w:rFonts w:cs="Arial"/>
          <w:bCs/>
          <w:sz w:val="36"/>
          <w:szCs w:val="36"/>
          <w:u w:val="single"/>
        </w:rPr>
      </w:pPr>
      <w:r w:rsidRPr="00743346">
        <w:rPr>
          <w:rFonts w:cs="Arial"/>
          <w:bCs/>
          <w:sz w:val="36"/>
          <w:szCs w:val="36"/>
          <w:u w:val="single"/>
        </w:rPr>
        <w:br w:type="page"/>
      </w:r>
    </w:p>
    <w:p w14:paraId="0FE1E734" w14:textId="3EE1D8B3"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lastRenderedPageBreak/>
        <w:t>4.2:  Effective Date</w:t>
      </w:r>
    </w:p>
    <w:p w14:paraId="686F6C49"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Any amendments to these bylaws shall become effective immediately after the conclusion of the meeting at which they are adopted unless another time is specified in the motion to adopt or where the language of the amendment itself specifies another effective date or, by its terms, specifies that it becomes effective upon the occurrence of a future event or circumstance.</w:t>
      </w:r>
    </w:p>
    <w:p w14:paraId="159A27C8" w14:textId="77777777" w:rsidR="00EA6413" w:rsidRPr="00743346" w:rsidRDefault="00EA6413" w:rsidP="00151AE6">
      <w:pPr>
        <w:pStyle w:val="NoSpacing"/>
        <w:spacing w:line="276" w:lineRule="auto"/>
        <w:rPr>
          <w:rFonts w:cs="Arial"/>
          <w:bCs/>
          <w:sz w:val="36"/>
          <w:szCs w:val="36"/>
        </w:rPr>
      </w:pPr>
    </w:p>
    <w:p w14:paraId="55F4CF6A" w14:textId="77777777"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t>PROVISO</w:t>
      </w:r>
    </w:p>
    <w:p w14:paraId="2BC5F258"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 adoption of these bylaws supersedes and replaces all other Bylaws previously adopted by this Organization. The Secretary, or person or persons responsible for preparing this document for presentation, publication, or distribution are hereby authorized to make such technical, editorial, and/or conforming changes as may be necessary without in any way changing the intent of the original wording contained herein.</w:t>
      </w:r>
    </w:p>
    <w:p w14:paraId="63EEF5D4" w14:textId="77777777" w:rsidR="00EA6413" w:rsidRPr="00743346" w:rsidRDefault="00EA6413" w:rsidP="00151AE6">
      <w:pPr>
        <w:pStyle w:val="NoSpacing"/>
        <w:spacing w:line="276" w:lineRule="auto"/>
        <w:rPr>
          <w:rFonts w:cs="Arial"/>
          <w:bCs/>
          <w:sz w:val="36"/>
          <w:szCs w:val="36"/>
        </w:rPr>
      </w:pPr>
    </w:p>
    <w:p w14:paraId="6159BA61" w14:textId="77777777" w:rsidR="00EA6413" w:rsidRPr="00743346" w:rsidRDefault="00EA6413" w:rsidP="00151AE6">
      <w:pPr>
        <w:pStyle w:val="NoSpacing"/>
        <w:spacing w:line="276" w:lineRule="auto"/>
        <w:rPr>
          <w:rFonts w:cs="Arial"/>
          <w:bCs/>
          <w:sz w:val="36"/>
          <w:szCs w:val="36"/>
          <w:u w:val="single"/>
        </w:rPr>
      </w:pPr>
      <w:r w:rsidRPr="00743346">
        <w:rPr>
          <w:rFonts w:cs="Arial"/>
          <w:bCs/>
          <w:sz w:val="36"/>
          <w:szCs w:val="36"/>
          <w:u w:val="single"/>
        </w:rPr>
        <w:t>EFFECTIVE DATE</w:t>
      </w:r>
    </w:p>
    <w:p w14:paraId="4A4FF873" w14:textId="77777777" w:rsidR="00EA6413" w:rsidRPr="00743346" w:rsidRDefault="00EA6413" w:rsidP="00151AE6">
      <w:pPr>
        <w:pStyle w:val="NoSpacing"/>
        <w:spacing w:line="276" w:lineRule="auto"/>
        <w:rPr>
          <w:rFonts w:cs="Arial"/>
          <w:bCs/>
          <w:sz w:val="36"/>
          <w:szCs w:val="36"/>
        </w:rPr>
      </w:pPr>
      <w:r w:rsidRPr="00743346">
        <w:rPr>
          <w:rFonts w:cs="Arial"/>
          <w:bCs/>
          <w:sz w:val="36"/>
          <w:szCs w:val="36"/>
        </w:rPr>
        <w:t>These bylaws shall be effective as of the date they are adopted by the membership.</w:t>
      </w:r>
    </w:p>
    <w:p w14:paraId="78FB2C1D" w14:textId="77777777" w:rsidR="00EA6413" w:rsidRPr="00743346" w:rsidRDefault="00EA6413" w:rsidP="00151AE6">
      <w:pPr>
        <w:pStyle w:val="NoSpacing"/>
        <w:spacing w:line="276" w:lineRule="auto"/>
        <w:rPr>
          <w:rFonts w:cs="Arial"/>
          <w:bCs/>
          <w:sz w:val="36"/>
          <w:szCs w:val="36"/>
        </w:rPr>
      </w:pPr>
    </w:p>
    <w:p w14:paraId="73272A5E" w14:textId="5DA789B3" w:rsidR="00770F0D" w:rsidRPr="00743346" w:rsidRDefault="00EA6413" w:rsidP="00151AE6">
      <w:pPr>
        <w:pStyle w:val="NoSpacing"/>
        <w:spacing w:line="276" w:lineRule="auto"/>
        <w:rPr>
          <w:rFonts w:cs="Arial"/>
          <w:bCs/>
          <w:sz w:val="36"/>
          <w:szCs w:val="36"/>
        </w:rPr>
      </w:pPr>
      <w:r w:rsidRPr="00743346">
        <w:rPr>
          <w:rFonts w:cs="Arial"/>
          <w:bCs/>
          <w:sz w:val="36"/>
          <w:szCs w:val="36"/>
        </w:rPr>
        <w:t xml:space="preserve">(Adopted </w:t>
      </w:r>
      <w:r w:rsidR="00B21BFF" w:rsidRPr="00743346">
        <w:rPr>
          <w:rFonts w:cs="Arial"/>
          <w:bCs/>
          <w:sz w:val="36"/>
          <w:szCs w:val="36"/>
        </w:rPr>
        <w:t>July</w:t>
      </w:r>
      <w:r w:rsidRPr="00743346">
        <w:rPr>
          <w:rFonts w:cs="Arial"/>
          <w:bCs/>
          <w:sz w:val="36"/>
          <w:szCs w:val="36"/>
        </w:rPr>
        <w:t xml:space="preserve"> 2018.)</w:t>
      </w:r>
    </w:p>
    <w:sectPr w:rsidR="00770F0D" w:rsidRPr="00743346" w:rsidSect="00770F0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4368C" w14:textId="77777777" w:rsidR="009E0AAB" w:rsidRDefault="009E0AAB" w:rsidP="004E502C">
      <w:pPr>
        <w:spacing w:after="0"/>
      </w:pPr>
      <w:r>
        <w:separator/>
      </w:r>
    </w:p>
  </w:endnote>
  <w:endnote w:type="continuationSeparator" w:id="0">
    <w:p w14:paraId="03D70776" w14:textId="77777777" w:rsidR="009E0AAB" w:rsidRDefault="009E0AAB" w:rsidP="004E50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797009"/>
      <w:docPartObj>
        <w:docPartGallery w:val="Page Numbers (Bottom of Page)"/>
        <w:docPartUnique/>
      </w:docPartObj>
    </w:sdtPr>
    <w:sdtEndPr>
      <w:rPr>
        <w:noProof/>
      </w:rPr>
    </w:sdtEndPr>
    <w:sdtContent>
      <w:p w14:paraId="710D2E87" w14:textId="2CCDF75F" w:rsidR="004E502C" w:rsidRDefault="004E50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6503D5" w14:textId="77777777" w:rsidR="004E502C" w:rsidRDefault="004E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AA9BF" w14:textId="77777777" w:rsidR="009E0AAB" w:rsidRDefault="009E0AAB" w:rsidP="004E502C">
      <w:pPr>
        <w:spacing w:after="0"/>
      </w:pPr>
      <w:r>
        <w:separator/>
      </w:r>
    </w:p>
  </w:footnote>
  <w:footnote w:type="continuationSeparator" w:id="0">
    <w:p w14:paraId="234B6C2A" w14:textId="77777777" w:rsidR="009E0AAB" w:rsidRDefault="009E0AAB" w:rsidP="004E502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2DE"/>
    <w:multiLevelType w:val="hybridMultilevel"/>
    <w:tmpl w:val="45483F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831AC"/>
    <w:multiLevelType w:val="hybridMultilevel"/>
    <w:tmpl w:val="0AE07160"/>
    <w:lvl w:ilvl="0" w:tplc="EF6A4B9C">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810BA"/>
    <w:multiLevelType w:val="hybridMultilevel"/>
    <w:tmpl w:val="A8D8E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3855808">
    <w:abstractNumId w:val="1"/>
  </w:num>
  <w:num w:numId="2" w16cid:durableId="1562861457">
    <w:abstractNumId w:val="0"/>
  </w:num>
  <w:num w:numId="3" w16cid:durableId="1644888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A6413"/>
    <w:rsid w:val="00027A0D"/>
    <w:rsid w:val="0012170C"/>
    <w:rsid w:val="00151AE6"/>
    <w:rsid w:val="00172EB8"/>
    <w:rsid w:val="00253B23"/>
    <w:rsid w:val="002B14FE"/>
    <w:rsid w:val="00317662"/>
    <w:rsid w:val="00363480"/>
    <w:rsid w:val="003A4364"/>
    <w:rsid w:val="00433C58"/>
    <w:rsid w:val="004B6504"/>
    <w:rsid w:val="004E48C1"/>
    <w:rsid w:val="004E502C"/>
    <w:rsid w:val="004E5FB1"/>
    <w:rsid w:val="005936A7"/>
    <w:rsid w:val="005F62BF"/>
    <w:rsid w:val="00614142"/>
    <w:rsid w:val="00743346"/>
    <w:rsid w:val="00747CF6"/>
    <w:rsid w:val="00770F0D"/>
    <w:rsid w:val="007F2E03"/>
    <w:rsid w:val="0085245C"/>
    <w:rsid w:val="00871658"/>
    <w:rsid w:val="00963B33"/>
    <w:rsid w:val="009E0AAB"/>
    <w:rsid w:val="00A03068"/>
    <w:rsid w:val="00A41298"/>
    <w:rsid w:val="00A744F0"/>
    <w:rsid w:val="00A9666D"/>
    <w:rsid w:val="00B05E25"/>
    <w:rsid w:val="00B21BFF"/>
    <w:rsid w:val="00B30B93"/>
    <w:rsid w:val="00B82D49"/>
    <w:rsid w:val="00B94DE2"/>
    <w:rsid w:val="00C15FA5"/>
    <w:rsid w:val="00C56D38"/>
    <w:rsid w:val="00C95D2D"/>
    <w:rsid w:val="00CD3860"/>
    <w:rsid w:val="00CE3EE2"/>
    <w:rsid w:val="00CF3E88"/>
    <w:rsid w:val="00EA6413"/>
    <w:rsid w:val="00EB65DE"/>
    <w:rsid w:val="00F83156"/>
    <w:rsid w:val="00F90C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BBC7C"/>
  <w15:chartTrackingRefBased/>
  <w15:docId w15:val="{88874A34-9B8A-4390-8511-CE9A1FD0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45C"/>
    <w:pPr>
      <w:spacing w:line="240" w:lineRule="auto"/>
    </w:pPr>
  </w:style>
  <w:style w:type="paragraph" w:styleId="Heading1">
    <w:name w:val="heading 1"/>
    <w:basedOn w:val="Normal"/>
    <w:next w:val="Normal"/>
    <w:link w:val="Heading1Char"/>
    <w:uiPriority w:val="9"/>
    <w:qFormat/>
    <w:rsid w:val="00743346"/>
    <w:pPr>
      <w:keepNext/>
      <w:keepLines/>
      <w:spacing w:before="240" w:after="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743346"/>
    <w:pPr>
      <w:keepNext/>
      <w:keepLines/>
      <w:spacing w:before="40" w:after="0"/>
      <w:outlineLvl w:val="1"/>
    </w:pPr>
    <w:rPr>
      <w:rFonts w:eastAsiaTheme="majorEastAsia" w:cstheme="majorBidi"/>
      <w:color w:val="000000" w:themeColor="text1"/>
      <w:sz w:val="3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170C"/>
    <w:pPr>
      <w:spacing w:after="0" w:line="240" w:lineRule="auto"/>
    </w:pPr>
  </w:style>
  <w:style w:type="paragraph" w:styleId="ListParagraph">
    <w:name w:val="List Paragraph"/>
    <w:basedOn w:val="Normal"/>
    <w:uiPriority w:val="34"/>
    <w:qFormat/>
    <w:rsid w:val="00A9666D"/>
    <w:pPr>
      <w:ind w:left="720"/>
      <w:contextualSpacing/>
    </w:pPr>
  </w:style>
  <w:style w:type="paragraph" w:styleId="Title">
    <w:name w:val="Title"/>
    <w:basedOn w:val="Normal"/>
    <w:next w:val="Normal"/>
    <w:link w:val="TitleChar"/>
    <w:uiPriority w:val="10"/>
    <w:qFormat/>
    <w:rsid w:val="00743346"/>
    <w:pPr>
      <w:spacing w:after="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743346"/>
    <w:rPr>
      <w:rFonts w:eastAsiaTheme="majorEastAsia" w:cstheme="majorBidi"/>
      <w:b/>
      <w:spacing w:val="-10"/>
      <w:kern w:val="28"/>
      <w:sz w:val="48"/>
      <w:szCs w:val="56"/>
    </w:rPr>
  </w:style>
  <w:style w:type="character" w:customStyle="1" w:styleId="Heading1Char">
    <w:name w:val="Heading 1 Char"/>
    <w:basedOn w:val="DefaultParagraphFont"/>
    <w:link w:val="Heading1"/>
    <w:uiPriority w:val="9"/>
    <w:rsid w:val="00743346"/>
    <w:rPr>
      <w:rFonts w:eastAsiaTheme="majorEastAsia" w:cstheme="majorBidi"/>
      <w:b/>
      <w:sz w:val="44"/>
      <w:szCs w:val="32"/>
    </w:rPr>
  </w:style>
  <w:style w:type="character" w:customStyle="1" w:styleId="Heading2Char">
    <w:name w:val="Heading 2 Char"/>
    <w:basedOn w:val="DefaultParagraphFont"/>
    <w:link w:val="Heading2"/>
    <w:uiPriority w:val="9"/>
    <w:rsid w:val="00743346"/>
    <w:rPr>
      <w:rFonts w:eastAsiaTheme="majorEastAsia" w:cstheme="majorBidi"/>
      <w:color w:val="000000" w:themeColor="text1"/>
      <w:sz w:val="36"/>
      <w:szCs w:val="26"/>
      <w:u w:val="single"/>
    </w:rPr>
  </w:style>
  <w:style w:type="paragraph" w:styleId="TOCHeading">
    <w:name w:val="TOC Heading"/>
    <w:basedOn w:val="Heading1"/>
    <w:next w:val="Normal"/>
    <w:uiPriority w:val="39"/>
    <w:unhideWhenUsed/>
    <w:qFormat/>
    <w:rsid w:val="00CD3860"/>
    <w:pPr>
      <w:spacing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CD3860"/>
    <w:pPr>
      <w:spacing w:after="100"/>
    </w:pPr>
  </w:style>
  <w:style w:type="paragraph" w:styleId="TOC2">
    <w:name w:val="toc 2"/>
    <w:basedOn w:val="Normal"/>
    <w:next w:val="Normal"/>
    <w:autoRedefine/>
    <w:uiPriority w:val="39"/>
    <w:unhideWhenUsed/>
    <w:rsid w:val="00CD3860"/>
    <w:pPr>
      <w:spacing w:after="100"/>
      <w:ind w:left="280"/>
    </w:pPr>
  </w:style>
  <w:style w:type="character" w:styleId="Hyperlink">
    <w:name w:val="Hyperlink"/>
    <w:basedOn w:val="DefaultParagraphFont"/>
    <w:uiPriority w:val="99"/>
    <w:unhideWhenUsed/>
    <w:rsid w:val="00CD3860"/>
    <w:rPr>
      <w:color w:val="0563C1" w:themeColor="hyperlink"/>
      <w:u w:val="single"/>
    </w:rPr>
  </w:style>
  <w:style w:type="paragraph" w:styleId="Header">
    <w:name w:val="header"/>
    <w:basedOn w:val="Normal"/>
    <w:link w:val="HeaderChar"/>
    <w:uiPriority w:val="99"/>
    <w:unhideWhenUsed/>
    <w:rsid w:val="004E502C"/>
    <w:pPr>
      <w:tabs>
        <w:tab w:val="center" w:pos="4680"/>
        <w:tab w:val="right" w:pos="9360"/>
      </w:tabs>
      <w:spacing w:after="0"/>
    </w:pPr>
  </w:style>
  <w:style w:type="character" w:customStyle="1" w:styleId="HeaderChar">
    <w:name w:val="Header Char"/>
    <w:basedOn w:val="DefaultParagraphFont"/>
    <w:link w:val="Header"/>
    <w:uiPriority w:val="99"/>
    <w:rsid w:val="004E502C"/>
  </w:style>
  <w:style w:type="paragraph" w:styleId="Footer">
    <w:name w:val="footer"/>
    <w:basedOn w:val="Normal"/>
    <w:link w:val="FooterChar"/>
    <w:uiPriority w:val="99"/>
    <w:unhideWhenUsed/>
    <w:rsid w:val="004E502C"/>
    <w:pPr>
      <w:tabs>
        <w:tab w:val="center" w:pos="4680"/>
        <w:tab w:val="right" w:pos="9360"/>
      </w:tabs>
      <w:spacing w:after="0"/>
    </w:pPr>
  </w:style>
  <w:style w:type="character" w:customStyle="1" w:styleId="FooterChar">
    <w:name w:val="Footer Char"/>
    <w:basedOn w:val="DefaultParagraphFont"/>
    <w:link w:val="Footer"/>
    <w:uiPriority w:val="99"/>
    <w:rsid w:val="004E5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C1315-7712-492E-8DCB-6547603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Spangler</dc:creator>
  <cp:keywords/>
  <dc:description/>
  <cp:lastModifiedBy>Gabriel S</cp:lastModifiedBy>
  <cp:revision>7</cp:revision>
  <dcterms:created xsi:type="dcterms:W3CDTF">2022-06-27T00:58:00Z</dcterms:created>
  <dcterms:modified xsi:type="dcterms:W3CDTF">2025-10-29T22:28:00Z</dcterms:modified>
</cp:coreProperties>
</file>